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D4" w:rsidRDefault="00E81783" w:rsidP="00C97AD4">
      <w:pPr>
        <w:jc w:val="right"/>
      </w:pPr>
      <w:r>
        <w:t>Załącznik Nr 3</w:t>
      </w:r>
    </w:p>
    <w:p w:rsidR="00C97AD4" w:rsidRDefault="00C97AD4" w:rsidP="00C97AD4">
      <w:pPr>
        <w:jc w:val="right"/>
      </w:pPr>
      <w:r>
        <w:t>do Regulaminu Pracy</w:t>
      </w:r>
    </w:p>
    <w:p w:rsidR="00C97AD4" w:rsidRDefault="00C97AD4" w:rsidP="00C97AD4">
      <w:pPr>
        <w:jc w:val="right"/>
      </w:pPr>
      <w:r>
        <w:t xml:space="preserve">Urzędu Miasta i Gminy </w:t>
      </w:r>
    </w:p>
    <w:p w:rsidR="006C47AB" w:rsidRDefault="00C97AD4" w:rsidP="00C97AD4">
      <w:pPr>
        <w:widowControl w:val="0"/>
        <w:tabs>
          <w:tab w:val="left" w:pos="2070"/>
        </w:tabs>
        <w:jc w:val="right"/>
      </w:pPr>
      <w:r>
        <w:t>we Fromborku</w:t>
      </w:r>
    </w:p>
    <w:p w:rsidR="00C97AD4" w:rsidRPr="00413DC5" w:rsidRDefault="00C97AD4" w:rsidP="00C97AD4">
      <w:pPr>
        <w:widowControl w:val="0"/>
        <w:tabs>
          <w:tab w:val="left" w:pos="2070"/>
        </w:tabs>
        <w:jc w:val="right"/>
        <w:rPr>
          <w:sz w:val="28"/>
          <w:szCs w:val="28"/>
        </w:rPr>
      </w:pPr>
    </w:p>
    <w:p w:rsidR="00C97AD4" w:rsidRPr="00C97AD4" w:rsidRDefault="00264A7F" w:rsidP="00413DC5">
      <w:pPr>
        <w:pStyle w:val="Tekstpodstawowy"/>
        <w:jc w:val="center"/>
        <w:rPr>
          <w:b/>
          <w:sz w:val="28"/>
          <w:szCs w:val="28"/>
        </w:rPr>
      </w:pPr>
      <w:r w:rsidRPr="00C97AD4">
        <w:rPr>
          <w:b/>
          <w:sz w:val="28"/>
          <w:szCs w:val="28"/>
        </w:rPr>
        <w:t xml:space="preserve">ZASADY PRZYDZIAŁU PRACOWNIKOM ŚRODKÓW OCHRONY INDYWIDUALNEJ ORAZ ODZIEŻY </w:t>
      </w:r>
    </w:p>
    <w:p w:rsidR="00264A7F" w:rsidRPr="00C97AD4" w:rsidRDefault="00264A7F" w:rsidP="00413DC5">
      <w:pPr>
        <w:pStyle w:val="Tekstpodstawowy"/>
        <w:jc w:val="center"/>
        <w:rPr>
          <w:b/>
          <w:sz w:val="28"/>
          <w:szCs w:val="28"/>
          <w:vertAlign w:val="superscript"/>
        </w:rPr>
      </w:pPr>
      <w:r w:rsidRPr="00C97AD4">
        <w:rPr>
          <w:b/>
          <w:sz w:val="28"/>
          <w:szCs w:val="28"/>
        </w:rPr>
        <w:t>I OBUWIA ROBOCZEGO</w:t>
      </w:r>
    </w:p>
    <w:p w:rsidR="00264A7F" w:rsidRPr="00C97AD4" w:rsidRDefault="00264A7F" w:rsidP="00413DC5">
      <w:pPr>
        <w:pStyle w:val="Tekstpodstawowy"/>
        <w:jc w:val="center"/>
        <w:rPr>
          <w:b/>
          <w:sz w:val="28"/>
          <w:szCs w:val="28"/>
        </w:rPr>
      </w:pPr>
      <w:r w:rsidRPr="00C97AD4">
        <w:rPr>
          <w:b/>
          <w:sz w:val="28"/>
          <w:szCs w:val="28"/>
        </w:rPr>
        <w:t xml:space="preserve">W URZĘDZIE MIASTA I GMINY </w:t>
      </w:r>
      <w:r w:rsidR="00C97AD4" w:rsidRPr="00C97AD4">
        <w:rPr>
          <w:b/>
          <w:sz w:val="28"/>
          <w:szCs w:val="28"/>
        </w:rPr>
        <w:t xml:space="preserve">WE </w:t>
      </w:r>
      <w:r w:rsidRPr="00C97AD4">
        <w:rPr>
          <w:b/>
          <w:sz w:val="28"/>
          <w:szCs w:val="28"/>
        </w:rPr>
        <w:t>FROMBORK</w:t>
      </w:r>
      <w:r w:rsidR="00C97AD4" w:rsidRPr="00C97AD4">
        <w:rPr>
          <w:b/>
          <w:sz w:val="28"/>
          <w:szCs w:val="28"/>
        </w:rPr>
        <w:t>U</w:t>
      </w:r>
    </w:p>
    <w:p w:rsidR="00264A7F" w:rsidRPr="00C97AD4" w:rsidRDefault="00264A7F" w:rsidP="00413DC5">
      <w:pPr>
        <w:pStyle w:val="Tekstpodstawowy"/>
        <w:jc w:val="both"/>
        <w:rPr>
          <w:sz w:val="28"/>
          <w:szCs w:val="28"/>
        </w:rPr>
      </w:pPr>
    </w:p>
    <w:p w:rsidR="00264A7F" w:rsidRPr="00C97AD4" w:rsidRDefault="00264A7F" w:rsidP="00C97AD4">
      <w:pPr>
        <w:pStyle w:val="Tekstpodstawowy"/>
        <w:numPr>
          <w:ilvl w:val="0"/>
          <w:numId w:val="3"/>
        </w:numPr>
        <w:jc w:val="both"/>
        <w:rPr>
          <w:szCs w:val="24"/>
        </w:rPr>
      </w:pPr>
      <w:r w:rsidRPr="00C97AD4">
        <w:rPr>
          <w:szCs w:val="24"/>
        </w:rPr>
        <w:t xml:space="preserve">Stanowiska pracy oraz zakres wyposażenia pracowników na nich zatrudnionych </w:t>
      </w:r>
      <w:r w:rsidR="00C97AD4">
        <w:rPr>
          <w:szCs w:val="24"/>
        </w:rPr>
        <w:t xml:space="preserve">                    </w:t>
      </w:r>
      <w:r w:rsidRPr="00C97AD4">
        <w:rPr>
          <w:szCs w:val="24"/>
        </w:rPr>
        <w:t>w środki ochrony indywidualnej oraz od</w:t>
      </w:r>
      <w:r w:rsidR="00C97AD4">
        <w:rPr>
          <w:szCs w:val="24"/>
        </w:rPr>
        <w:t>zież i obuwie robocze określa „</w:t>
      </w:r>
      <w:r w:rsidRPr="00C97AD4">
        <w:rPr>
          <w:szCs w:val="24"/>
        </w:rPr>
        <w:t xml:space="preserve">Tabela norm przydziału środków </w:t>
      </w:r>
      <w:r w:rsidR="00C97AD4">
        <w:rPr>
          <w:szCs w:val="24"/>
        </w:rPr>
        <w:t xml:space="preserve">ochrony indywidualnej, odzieży </w:t>
      </w:r>
      <w:r w:rsidRPr="00C97AD4">
        <w:rPr>
          <w:szCs w:val="24"/>
        </w:rPr>
        <w:t>i obuwia roboczego” stanowiąca załącznik do niniejszych „Zasad przydziału”, zwaną dalej „Tabelą przydziału”.</w:t>
      </w:r>
    </w:p>
    <w:p w:rsidR="00264A7F" w:rsidRPr="00C97AD4" w:rsidRDefault="00264A7F" w:rsidP="00C97AD4">
      <w:pPr>
        <w:pStyle w:val="Tekstpodstawowy"/>
        <w:jc w:val="both"/>
        <w:rPr>
          <w:szCs w:val="24"/>
        </w:rPr>
      </w:pPr>
    </w:p>
    <w:p w:rsidR="00264A7F" w:rsidRPr="00C97AD4" w:rsidRDefault="00264A7F" w:rsidP="00C97AD4">
      <w:pPr>
        <w:pStyle w:val="Tekstpodstawowy"/>
        <w:numPr>
          <w:ilvl w:val="0"/>
          <w:numId w:val="3"/>
        </w:numPr>
        <w:jc w:val="both"/>
        <w:rPr>
          <w:szCs w:val="24"/>
        </w:rPr>
      </w:pPr>
      <w:r w:rsidRPr="00C97AD4">
        <w:rPr>
          <w:szCs w:val="24"/>
        </w:rPr>
        <w:t>Pracownik używa przydzielony mu środek ochrony indywidualnej do czasu utraty przez ten środek własności ochronnych. Środek, którego termin przydatności do użycia, określony przez producenta, minął, uważa się za nieprzydatny do użycia, czyli za taki, który utracił już własności ochronne.</w:t>
      </w:r>
    </w:p>
    <w:p w:rsidR="00264A7F" w:rsidRPr="00C97AD4" w:rsidRDefault="00264A7F" w:rsidP="00413DC5">
      <w:pPr>
        <w:pStyle w:val="Tekstpodstawowy"/>
        <w:jc w:val="both"/>
        <w:rPr>
          <w:szCs w:val="24"/>
        </w:rPr>
      </w:pPr>
    </w:p>
    <w:p w:rsidR="00264A7F" w:rsidRPr="00C97AD4" w:rsidRDefault="00264A7F" w:rsidP="00C97AD4">
      <w:pPr>
        <w:pStyle w:val="Tekstpodstawowy"/>
        <w:numPr>
          <w:ilvl w:val="0"/>
          <w:numId w:val="3"/>
        </w:numPr>
        <w:jc w:val="both"/>
        <w:rPr>
          <w:szCs w:val="24"/>
        </w:rPr>
      </w:pPr>
      <w:r w:rsidRPr="00C97AD4">
        <w:rPr>
          <w:szCs w:val="24"/>
        </w:rPr>
        <w:t>Okresy używalności odzieży i obuwia roboczego podaje Tabela przydziału. Okres używalności przydzielonej rz</w:t>
      </w:r>
      <w:r w:rsidR="00C97AD4">
        <w:rPr>
          <w:szCs w:val="24"/>
        </w:rPr>
        <w:t xml:space="preserve">eczy przedłuża się odpowiednio </w:t>
      </w:r>
      <w:r w:rsidRPr="00C97AD4">
        <w:rPr>
          <w:szCs w:val="24"/>
        </w:rPr>
        <w:t>w przypadku, gdy przerwa w wykonywaniu pracy przez pracownika była nieprzerwana i trwała co najmniej 1 miesiąc (30 dni). Pracy w godzinach nadliczbowych nie uwzględnia się. Pracownikom zatrudnionym w niepełnym wymiarze czasu pracy okresy używalności przedłuża się odwrotnie pro</w:t>
      </w:r>
      <w:r w:rsidR="00C97AD4">
        <w:rPr>
          <w:szCs w:val="24"/>
        </w:rPr>
        <w:t>porcjonalnie do wymiaru etatu (</w:t>
      </w:r>
      <w:r w:rsidRPr="00C97AD4">
        <w:rPr>
          <w:szCs w:val="24"/>
        </w:rPr>
        <w:t>np. pracownikowi zatrudnionemu na pół etatu okres używalności przedłuża się 2-krotnie). Okres używalności zaczyna biegnąć od dnia wydania odzieży lub obuwia pracownikowi.</w:t>
      </w:r>
    </w:p>
    <w:p w:rsidR="00264A7F" w:rsidRPr="00C97AD4" w:rsidRDefault="00264A7F" w:rsidP="00413DC5">
      <w:pPr>
        <w:pStyle w:val="Tekstpodstawowy"/>
        <w:jc w:val="both"/>
        <w:rPr>
          <w:szCs w:val="24"/>
        </w:rPr>
      </w:pPr>
    </w:p>
    <w:p w:rsidR="00264A7F" w:rsidRPr="00C97AD4" w:rsidRDefault="00264A7F" w:rsidP="00C97AD4">
      <w:pPr>
        <w:pStyle w:val="Tekstpodstawowy"/>
        <w:numPr>
          <w:ilvl w:val="0"/>
          <w:numId w:val="3"/>
        </w:numPr>
        <w:jc w:val="both"/>
        <w:rPr>
          <w:szCs w:val="24"/>
        </w:rPr>
      </w:pPr>
      <w:r w:rsidRPr="00C97AD4">
        <w:rPr>
          <w:szCs w:val="24"/>
        </w:rPr>
        <w:t>Przydzielone środki ochrony indywidualnej powinny spełniać wymagania dotyczące oceny zgodności, a odzież i obuwie robocze - wymagania określone w Polskich Normach.</w:t>
      </w:r>
    </w:p>
    <w:p w:rsidR="00264A7F" w:rsidRPr="00C97AD4" w:rsidRDefault="00264A7F" w:rsidP="00413DC5">
      <w:pPr>
        <w:pStyle w:val="Tekstpodstawowy"/>
        <w:jc w:val="both"/>
        <w:rPr>
          <w:szCs w:val="24"/>
        </w:rPr>
      </w:pPr>
    </w:p>
    <w:p w:rsidR="00264A7F" w:rsidRPr="00C97AD4" w:rsidRDefault="00264A7F" w:rsidP="00C97AD4">
      <w:pPr>
        <w:pStyle w:val="Tekstpodstawowy"/>
        <w:numPr>
          <w:ilvl w:val="0"/>
          <w:numId w:val="3"/>
        </w:numPr>
        <w:jc w:val="both"/>
        <w:rPr>
          <w:szCs w:val="24"/>
        </w:rPr>
      </w:pPr>
      <w:r w:rsidRPr="00C97AD4">
        <w:rPr>
          <w:szCs w:val="24"/>
        </w:rPr>
        <w:t>Pracownik zobowiązany jest użytkować przydzielone środki ochrony indywidualnej oraz odzież i obuwie robocze zgodnie z przeznaczeniem i dbać o ich dobry stan.</w:t>
      </w:r>
    </w:p>
    <w:p w:rsidR="00264A7F" w:rsidRPr="00C97AD4" w:rsidRDefault="00264A7F" w:rsidP="00413DC5">
      <w:pPr>
        <w:pStyle w:val="Tekstpodstawowy"/>
        <w:jc w:val="both"/>
        <w:rPr>
          <w:szCs w:val="24"/>
        </w:rPr>
      </w:pPr>
    </w:p>
    <w:p w:rsidR="00264A7F" w:rsidRPr="00C97AD4" w:rsidRDefault="00264A7F" w:rsidP="00C97AD4">
      <w:pPr>
        <w:pStyle w:val="Tekstpodstawowy"/>
        <w:widowControl w:val="0"/>
        <w:numPr>
          <w:ilvl w:val="0"/>
          <w:numId w:val="3"/>
        </w:numPr>
        <w:spacing w:before="120"/>
        <w:jc w:val="both"/>
        <w:rPr>
          <w:szCs w:val="24"/>
        </w:rPr>
      </w:pPr>
      <w:r w:rsidRPr="00C97AD4">
        <w:rPr>
          <w:szCs w:val="24"/>
        </w:rPr>
        <w:t xml:space="preserve">Pracodawca zapewnia, aby przydzielone środki ochrony indywidualnej oraz odzież </w:t>
      </w:r>
      <w:r w:rsidR="00C97AD4">
        <w:rPr>
          <w:szCs w:val="24"/>
        </w:rPr>
        <w:t xml:space="preserve">              </w:t>
      </w:r>
      <w:r w:rsidRPr="00C97AD4">
        <w:rPr>
          <w:szCs w:val="24"/>
        </w:rPr>
        <w:t xml:space="preserve">i obuwie robocze pasowały rozmiarami do pracownika oraz posiadały właściwości ochronne i użytkowe poprzez ich pranie, konserwację, naprawę, odpylanie </w:t>
      </w:r>
      <w:r w:rsidR="00C97AD4">
        <w:rPr>
          <w:szCs w:val="24"/>
        </w:rPr>
        <w:t xml:space="preserve">                              </w:t>
      </w:r>
      <w:r w:rsidRPr="00C97AD4">
        <w:rPr>
          <w:szCs w:val="24"/>
        </w:rPr>
        <w:t xml:space="preserve">i odkażanie. Nie dotyczy to odzieży osobistej (koszul, </w:t>
      </w:r>
      <w:r w:rsidR="00B078CB">
        <w:rPr>
          <w:szCs w:val="24"/>
        </w:rPr>
        <w:t xml:space="preserve">podkoszulków, </w:t>
      </w:r>
      <w:proofErr w:type="spellStart"/>
      <w:r w:rsidR="00B078CB">
        <w:rPr>
          <w:szCs w:val="24"/>
        </w:rPr>
        <w:t>kaleson</w:t>
      </w:r>
      <w:proofErr w:type="spellEnd"/>
      <w:r w:rsidR="00B078CB">
        <w:rPr>
          <w:szCs w:val="24"/>
        </w:rPr>
        <w:t xml:space="preserve">, </w:t>
      </w:r>
      <w:r w:rsidRPr="00C97AD4">
        <w:rPr>
          <w:szCs w:val="24"/>
        </w:rPr>
        <w:t xml:space="preserve">beretów) i </w:t>
      </w:r>
      <w:r w:rsidR="00C97AD4">
        <w:rPr>
          <w:szCs w:val="24"/>
        </w:rPr>
        <w:t xml:space="preserve">obuwia, które pracownik pierze </w:t>
      </w:r>
      <w:r w:rsidRPr="00C97AD4">
        <w:rPr>
          <w:szCs w:val="24"/>
        </w:rPr>
        <w:t>i konserwuje we własnym zakresie.</w:t>
      </w:r>
      <w:r w:rsidR="00413DC5" w:rsidRPr="00C97AD4">
        <w:rPr>
          <w:szCs w:val="24"/>
        </w:rPr>
        <w:t xml:space="preserve"> </w:t>
      </w:r>
      <w:r w:rsidRPr="00C97AD4">
        <w:rPr>
          <w:szCs w:val="24"/>
        </w:rPr>
        <w:t xml:space="preserve">Wysokość ekwiwalentu za pranie i naprawę odzieży roboczej w okresie rozliczeniowym, wypłacany sumarycznie za okres 12 </w:t>
      </w:r>
      <w:proofErr w:type="spellStart"/>
      <w:r w:rsidRPr="00C97AD4">
        <w:rPr>
          <w:szCs w:val="24"/>
        </w:rPr>
        <w:t>m-cy</w:t>
      </w:r>
      <w:proofErr w:type="spellEnd"/>
      <w:r w:rsidRPr="00C97AD4">
        <w:rPr>
          <w:szCs w:val="24"/>
        </w:rPr>
        <w:t xml:space="preserve"> w roku kalendarzowym, </w:t>
      </w:r>
      <w:r w:rsidR="006A689D">
        <w:rPr>
          <w:szCs w:val="24"/>
        </w:rPr>
        <w:t xml:space="preserve"> </w:t>
      </w:r>
      <w:r w:rsidRPr="00C97AD4">
        <w:rPr>
          <w:szCs w:val="24"/>
        </w:rPr>
        <w:t xml:space="preserve">w kwocie 1% średniego najniższego wynagrodzenia brutto obowiązującego w tym okresie. </w:t>
      </w:r>
    </w:p>
    <w:p w:rsidR="00413DC5" w:rsidRPr="00C97AD4" w:rsidRDefault="00413DC5" w:rsidP="00413DC5">
      <w:pPr>
        <w:pStyle w:val="Tekstpodstawowy"/>
        <w:widowControl w:val="0"/>
        <w:spacing w:before="120"/>
        <w:jc w:val="both"/>
        <w:rPr>
          <w:szCs w:val="24"/>
        </w:rPr>
      </w:pPr>
    </w:p>
    <w:p w:rsidR="00264A7F" w:rsidRPr="006A689D" w:rsidRDefault="00BE1CB3" w:rsidP="006A689D">
      <w:pPr>
        <w:widowControl w:val="0"/>
        <w:ind w:left="709" w:hanging="349"/>
        <w:jc w:val="both"/>
        <w:rPr>
          <w:color w:val="FF0000"/>
          <w:sz w:val="24"/>
          <w:szCs w:val="24"/>
        </w:rPr>
      </w:pPr>
      <w:r>
        <w:rPr>
          <w:sz w:val="24"/>
          <w:szCs w:val="24"/>
        </w:rPr>
        <w:t>7</w:t>
      </w:r>
      <w:r w:rsidR="00264A7F" w:rsidRPr="00B078CB">
        <w:rPr>
          <w:sz w:val="24"/>
          <w:szCs w:val="24"/>
        </w:rPr>
        <w:t>.</w:t>
      </w:r>
      <w:r w:rsidR="00264A7F" w:rsidRPr="006A689D">
        <w:rPr>
          <w:sz w:val="24"/>
          <w:szCs w:val="24"/>
        </w:rPr>
        <w:t xml:space="preserve"> Pracownikom zatrudnionym </w:t>
      </w:r>
      <w:r w:rsidR="0087700B">
        <w:rPr>
          <w:sz w:val="24"/>
          <w:szCs w:val="24"/>
        </w:rPr>
        <w:t>do okresu 12 miesię</w:t>
      </w:r>
      <w:r>
        <w:rPr>
          <w:sz w:val="24"/>
          <w:szCs w:val="24"/>
        </w:rPr>
        <w:t>cy, na stanowiskach robotnik gospodarczy w ramach prac interwencyjnych, robót publicznych i społecznie-użytecznych pracodawca wypaca po ustaniu zatrudnienia ekwiwalent pieniężny</w:t>
      </w:r>
      <w:r w:rsidR="00D22FD0">
        <w:rPr>
          <w:sz w:val="24"/>
          <w:szCs w:val="24"/>
        </w:rPr>
        <w:t xml:space="preserve">, za używanie własnych środków ochrony indywidualnej, odzieży i obuwia roboczego, w </w:t>
      </w:r>
      <w:r w:rsidR="00D22FD0">
        <w:rPr>
          <w:sz w:val="24"/>
          <w:szCs w:val="24"/>
        </w:rPr>
        <w:lastRenderedPageBreak/>
        <w:t>wysokości obliczonej na podstawie tabeli norm przydziału i aktualnych cen, proporcjonalnie do wymiaru oraz czasu zatrudnienia.</w:t>
      </w:r>
      <w:r w:rsidR="006A689D">
        <w:rPr>
          <w:sz w:val="24"/>
          <w:szCs w:val="24"/>
        </w:rPr>
        <w:t xml:space="preserve"> </w:t>
      </w:r>
    </w:p>
    <w:p w:rsidR="00413DC5" w:rsidRPr="006A689D" w:rsidRDefault="00413DC5" w:rsidP="00413DC5">
      <w:pPr>
        <w:widowControl w:val="0"/>
        <w:jc w:val="both"/>
        <w:rPr>
          <w:color w:val="FF0000"/>
          <w:sz w:val="24"/>
          <w:szCs w:val="24"/>
        </w:rPr>
      </w:pPr>
    </w:p>
    <w:p w:rsidR="003B154F" w:rsidRPr="00B078CB" w:rsidRDefault="00BE51FE" w:rsidP="006A689D">
      <w:pPr>
        <w:pStyle w:val="Tekstpodstawowy"/>
        <w:ind w:left="709" w:hanging="349"/>
        <w:jc w:val="both"/>
        <w:rPr>
          <w:szCs w:val="24"/>
        </w:rPr>
      </w:pPr>
      <w:r>
        <w:rPr>
          <w:szCs w:val="24"/>
        </w:rPr>
        <w:t>8</w:t>
      </w:r>
      <w:r w:rsidR="003B154F" w:rsidRPr="00B078CB">
        <w:rPr>
          <w:szCs w:val="24"/>
        </w:rPr>
        <w:t>. Pracodawca może przydzielić pracownikowi używane środki ochrony osobistej lub odzież roboczą, jeżeli rzeczy te zachowały właściwości ochronne i użytkowe, są czyste i zdezynfekowane w stopniu odpowiadającym wymaganiom higieniczno-sanitarnym. Nie dotyczy to obuwia i odzieży osobistej – pracownik otrzymuje je od pracodawcy nowe. Okres używania odzieży używanej ustala pracodawca po dokonaniu jej przeglądu.</w:t>
      </w:r>
    </w:p>
    <w:p w:rsidR="003B154F" w:rsidRPr="00B078CB" w:rsidRDefault="003B154F" w:rsidP="00413DC5">
      <w:pPr>
        <w:pStyle w:val="Tekstpodstawowy"/>
        <w:jc w:val="both"/>
        <w:rPr>
          <w:szCs w:val="24"/>
        </w:rPr>
      </w:pPr>
    </w:p>
    <w:p w:rsidR="006A689D" w:rsidRDefault="00BE51FE" w:rsidP="006A689D">
      <w:pPr>
        <w:pStyle w:val="Tekstpodstawowy"/>
        <w:ind w:left="709" w:hanging="425"/>
        <w:jc w:val="both"/>
        <w:rPr>
          <w:szCs w:val="24"/>
        </w:rPr>
      </w:pPr>
      <w:r>
        <w:rPr>
          <w:szCs w:val="24"/>
        </w:rPr>
        <w:t>9</w:t>
      </w:r>
      <w:r w:rsidR="003B154F" w:rsidRPr="006A689D">
        <w:rPr>
          <w:szCs w:val="24"/>
        </w:rPr>
        <w:t>.</w:t>
      </w:r>
      <w:r w:rsidR="003B154F" w:rsidRPr="00C97AD4">
        <w:rPr>
          <w:szCs w:val="24"/>
        </w:rPr>
        <w:t xml:space="preserve"> Po rozwiązaniu lub wygaśnięciu umowy o prace pracownik jest zobowiązany zwrócić w terminie 7 dni przydzielone rzeczy pracodawcy, jeżeli okres ich używalności nie minął. Nie dotyczy to sytuacji, w których następuje zawarcie następnej umowy </w:t>
      </w:r>
      <w:r w:rsidR="008E49F1">
        <w:rPr>
          <w:szCs w:val="24"/>
        </w:rPr>
        <w:t xml:space="preserve">                    </w:t>
      </w:r>
      <w:r w:rsidR="003B154F" w:rsidRPr="00C97AD4">
        <w:rPr>
          <w:szCs w:val="24"/>
        </w:rPr>
        <w:t>w ciągu 7 dni.</w:t>
      </w:r>
    </w:p>
    <w:p w:rsidR="006A689D" w:rsidRDefault="006A689D" w:rsidP="006A689D">
      <w:pPr>
        <w:pStyle w:val="Tekstpodstawowy"/>
        <w:ind w:left="709" w:hanging="425"/>
        <w:jc w:val="both"/>
        <w:rPr>
          <w:szCs w:val="24"/>
        </w:rPr>
      </w:pPr>
    </w:p>
    <w:p w:rsidR="003B154F" w:rsidRPr="00C97AD4" w:rsidRDefault="00BE51FE" w:rsidP="006A689D">
      <w:pPr>
        <w:pStyle w:val="Tekstpodstawowy"/>
        <w:ind w:left="709" w:hanging="425"/>
        <w:jc w:val="both"/>
        <w:rPr>
          <w:szCs w:val="24"/>
        </w:rPr>
      </w:pPr>
      <w:r>
        <w:rPr>
          <w:szCs w:val="24"/>
        </w:rPr>
        <w:t>10</w:t>
      </w:r>
      <w:r w:rsidR="006A689D">
        <w:rPr>
          <w:szCs w:val="24"/>
        </w:rPr>
        <w:t xml:space="preserve">. </w:t>
      </w:r>
      <w:r w:rsidR="003B154F" w:rsidRPr="00C97AD4">
        <w:rPr>
          <w:szCs w:val="24"/>
        </w:rPr>
        <w:t>Pracodawca może zażądać od praco</w:t>
      </w:r>
      <w:r w:rsidR="006A689D">
        <w:rPr>
          <w:szCs w:val="24"/>
        </w:rPr>
        <w:t xml:space="preserve">wnika – na podstawie art. 124, </w:t>
      </w:r>
      <w:r w:rsidR="003B154F" w:rsidRPr="00C97AD4">
        <w:rPr>
          <w:szCs w:val="24"/>
        </w:rPr>
        <w:t xml:space="preserve">w trybie </w:t>
      </w:r>
      <w:r w:rsidR="006A689D">
        <w:rPr>
          <w:szCs w:val="24"/>
        </w:rPr>
        <w:t xml:space="preserve">                          </w:t>
      </w:r>
      <w:r w:rsidR="003B154F" w:rsidRPr="00C97AD4">
        <w:rPr>
          <w:szCs w:val="24"/>
        </w:rPr>
        <w:t>i w wysokości określonych w rozdziale I działu piątego Kodeksu pracy – odszkodowania za przydzielone mu rzeczy w przypadku:</w:t>
      </w:r>
      <w:bookmarkStart w:id="0" w:name="_GoBack"/>
      <w:bookmarkEnd w:id="0"/>
    </w:p>
    <w:p w:rsidR="003B154F" w:rsidRPr="00C97AD4" w:rsidRDefault="003B154F" w:rsidP="006A689D">
      <w:pPr>
        <w:pStyle w:val="Tekstpodstawowy"/>
        <w:numPr>
          <w:ilvl w:val="0"/>
          <w:numId w:val="1"/>
        </w:numPr>
        <w:jc w:val="both"/>
        <w:rPr>
          <w:szCs w:val="24"/>
        </w:rPr>
      </w:pPr>
      <w:r w:rsidRPr="00C97AD4">
        <w:rPr>
          <w:szCs w:val="24"/>
        </w:rPr>
        <w:t xml:space="preserve">nie dokonania zwrotu, o którym mowa w </w:t>
      </w:r>
      <w:r w:rsidR="00B078CB" w:rsidRPr="00B078CB">
        <w:rPr>
          <w:szCs w:val="24"/>
        </w:rPr>
        <w:t>pkt. 10</w:t>
      </w:r>
      <w:r w:rsidRPr="00B078CB">
        <w:rPr>
          <w:szCs w:val="24"/>
        </w:rPr>
        <w:t>,</w:t>
      </w:r>
    </w:p>
    <w:p w:rsidR="003B154F" w:rsidRPr="00C97AD4" w:rsidRDefault="003B154F" w:rsidP="00413DC5">
      <w:pPr>
        <w:pStyle w:val="Tekstpodstawowy"/>
        <w:numPr>
          <w:ilvl w:val="0"/>
          <w:numId w:val="1"/>
        </w:numPr>
        <w:jc w:val="both"/>
        <w:rPr>
          <w:szCs w:val="24"/>
        </w:rPr>
      </w:pPr>
      <w:r w:rsidRPr="00C97AD4">
        <w:rPr>
          <w:szCs w:val="24"/>
        </w:rPr>
        <w:t xml:space="preserve"> utraty z winy pracownika tej rzeczy lub jej cech ochronnych lub użytkowych.</w:t>
      </w:r>
    </w:p>
    <w:p w:rsidR="003B154F" w:rsidRPr="00C97AD4" w:rsidRDefault="003B154F" w:rsidP="00413DC5">
      <w:pPr>
        <w:pStyle w:val="Tekstpodstawowy"/>
        <w:jc w:val="both"/>
        <w:rPr>
          <w:szCs w:val="24"/>
        </w:rPr>
      </w:pPr>
    </w:p>
    <w:p w:rsidR="003B154F" w:rsidRDefault="00BE51FE" w:rsidP="006A689D">
      <w:pPr>
        <w:pStyle w:val="Tekstpodstawowy"/>
        <w:ind w:left="709" w:hanging="425"/>
        <w:jc w:val="both"/>
        <w:rPr>
          <w:szCs w:val="24"/>
        </w:rPr>
      </w:pPr>
      <w:r>
        <w:rPr>
          <w:szCs w:val="24"/>
        </w:rPr>
        <w:t>11</w:t>
      </w:r>
      <w:r w:rsidR="003B154F" w:rsidRPr="006A689D">
        <w:rPr>
          <w:szCs w:val="24"/>
        </w:rPr>
        <w:t>. Pracodawca, niezależnie od postępowania wyjaśniającego przyczynę utraty rzeczy prze</w:t>
      </w:r>
      <w:r w:rsidR="008E49F1">
        <w:rPr>
          <w:szCs w:val="24"/>
        </w:rPr>
        <w:t>z pracownika, wydaje mu następną</w:t>
      </w:r>
      <w:r w:rsidR="003B154F" w:rsidRPr="006A689D">
        <w:rPr>
          <w:szCs w:val="24"/>
        </w:rPr>
        <w:t>, jeżeli dopuszcza go do pracy wymagającej jej stosowania.</w:t>
      </w:r>
    </w:p>
    <w:p w:rsidR="006A689D" w:rsidRPr="006A689D" w:rsidRDefault="006A689D" w:rsidP="00413DC5">
      <w:pPr>
        <w:pStyle w:val="Tekstpodstawowy"/>
        <w:jc w:val="both"/>
        <w:rPr>
          <w:szCs w:val="24"/>
        </w:rPr>
      </w:pPr>
    </w:p>
    <w:p w:rsidR="003B154F" w:rsidRPr="00C97AD4" w:rsidRDefault="00BE51FE" w:rsidP="006B7478">
      <w:pPr>
        <w:pStyle w:val="Tekstpodstawowy"/>
        <w:ind w:left="709" w:hanging="425"/>
        <w:jc w:val="both"/>
        <w:rPr>
          <w:szCs w:val="24"/>
        </w:rPr>
      </w:pPr>
      <w:r>
        <w:rPr>
          <w:szCs w:val="24"/>
        </w:rPr>
        <w:t>12</w:t>
      </w:r>
      <w:r w:rsidR="003B154F" w:rsidRPr="00C97AD4">
        <w:rPr>
          <w:b/>
          <w:szCs w:val="24"/>
        </w:rPr>
        <w:t>.</w:t>
      </w:r>
      <w:r w:rsidR="003B154F" w:rsidRPr="00C97AD4">
        <w:rPr>
          <w:szCs w:val="24"/>
        </w:rPr>
        <w:t xml:space="preserve"> W przypadku utraty przydatności odzieży lub obuwia roboczego do użycia przed upływem okresu ich używalności ustalonej w Tabeli przydziału, pracownikowi przysługuje następny, nowy eg</w:t>
      </w:r>
      <w:r w:rsidR="006B7478">
        <w:rPr>
          <w:szCs w:val="24"/>
        </w:rPr>
        <w:t>zemplarz po zwrocie używanego (</w:t>
      </w:r>
      <w:r w:rsidR="003B154F" w:rsidRPr="00C97AD4">
        <w:rPr>
          <w:szCs w:val="24"/>
        </w:rPr>
        <w:t>uszkodzonego, zużytego). O przydatności, bądź nieprzydatności zwróconej odzieży lub obuwia</w:t>
      </w:r>
      <w:r w:rsidR="006B7478">
        <w:rPr>
          <w:szCs w:val="24"/>
        </w:rPr>
        <w:t xml:space="preserve"> roboczego, a także o stopniu (</w:t>
      </w:r>
      <w:r w:rsidR="003B154F" w:rsidRPr="00C97AD4">
        <w:rPr>
          <w:szCs w:val="24"/>
        </w:rPr>
        <w:t>procencie) zużycia zwróconej pracodawcy odzieży postanawia protokolarnie komisja w składzie:</w:t>
      </w:r>
    </w:p>
    <w:p w:rsidR="003B154F" w:rsidRPr="00C97AD4" w:rsidRDefault="006B7478" w:rsidP="006B7478">
      <w:pPr>
        <w:pStyle w:val="Tekstpodstawowy"/>
        <w:numPr>
          <w:ilvl w:val="0"/>
          <w:numId w:val="2"/>
        </w:numPr>
        <w:tabs>
          <w:tab w:val="clear" w:pos="360"/>
          <w:tab w:val="num" w:pos="709"/>
        </w:tabs>
        <w:ind w:left="709" w:hanging="283"/>
        <w:jc w:val="both"/>
        <w:rPr>
          <w:szCs w:val="24"/>
        </w:rPr>
      </w:pPr>
      <w:r>
        <w:rPr>
          <w:szCs w:val="24"/>
        </w:rPr>
        <w:t>pracownik służby bhp (</w:t>
      </w:r>
      <w:r w:rsidR="003B154F" w:rsidRPr="00C97AD4">
        <w:rPr>
          <w:szCs w:val="24"/>
        </w:rPr>
        <w:t>ewentualni</w:t>
      </w:r>
      <w:r>
        <w:rPr>
          <w:szCs w:val="24"/>
        </w:rPr>
        <w:t xml:space="preserve">e osoba wykonująca jej zadania </w:t>
      </w:r>
      <w:r w:rsidR="003B154F" w:rsidRPr="00C97AD4">
        <w:rPr>
          <w:szCs w:val="24"/>
        </w:rPr>
        <w:t xml:space="preserve">w zakładzie), </w:t>
      </w:r>
    </w:p>
    <w:p w:rsidR="006B7478" w:rsidRDefault="003B154F" w:rsidP="006B7478">
      <w:pPr>
        <w:pStyle w:val="Tekstpodstawowy"/>
        <w:numPr>
          <w:ilvl w:val="0"/>
          <w:numId w:val="2"/>
        </w:numPr>
        <w:tabs>
          <w:tab w:val="clear" w:pos="360"/>
        </w:tabs>
        <w:ind w:left="426" w:firstLine="0"/>
        <w:jc w:val="both"/>
        <w:rPr>
          <w:szCs w:val="24"/>
        </w:rPr>
      </w:pPr>
      <w:r w:rsidRPr="00C97AD4">
        <w:rPr>
          <w:szCs w:val="24"/>
        </w:rPr>
        <w:t>bezpośredni przełożony pracownika,</w:t>
      </w:r>
    </w:p>
    <w:p w:rsidR="003B154F" w:rsidRPr="006B7478" w:rsidRDefault="003B154F" w:rsidP="006B7478">
      <w:pPr>
        <w:pStyle w:val="Tekstpodstawowy"/>
        <w:numPr>
          <w:ilvl w:val="0"/>
          <w:numId w:val="2"/>
        </w:numPr>
        <w:ind w:left="709" w:hanging="283"/>
        <w:jc w:val="both"/>
        <w:rPr>
          <w:szCs w:val="24"/>
        </w:rPr>
      </w:pPr>
      <w:r w:rsidRPr="006B7478">
        <w:rPr>
          <w:szCs w:val="24"/>
        </w:rPr>
        <w:t>przedstawiciel pracowników.</w:t>
      </w:r>
    </w:p>
    <w:p w:rsidR="003B154F" w:rsidRPr="00C97AD4" w:rsidRDefault="003B154F" w:rsidP="006B7478">
      <w:pPr>
        <w:pStyle w:val="Tekstpodstawowy"/>
        <w:ind w:left="709" w:hanging="425"/>
        <w:jc w:val="both"/>
        <w:rPr>
          <w:szCs w:val="24"/>
        </w:rPr>
      </w:pPr>
    </w:p>
    <w:p w:rsidR="003B154F" w:rsidRPr="00C97AD4" w:rsidRDefault="00BE51FE" w:rsidP="006B7478">
      <w:pPr>
        <w:pStyle w:val="Tekstpodstawowy"/>
        <w:ind w:left="709" w:hanging="425"/>
        <w:jc w:val="both"/>
        <w:rPr>
          <w:szCs w:val="24"/>
        </w:rPr>
      </w:pPr>
      <w:r>
        <w:rPr>
          <w:szCs w:val="24"/>
        </w:rPr>
        <w:t>13</w:t>
      </w:r>
      <w:r w:rsidR="003B154F" w:rsidRPr="006B7478">
        <w:rPr>
          <w:szCs w:val="24"/>
        </w:rPr>
        <w:t>.</w:t>
      </w:r>
      <w:r w:rsidR="003B154F" w:rsidRPr="00C97AD4">
        <w:rPr>
          <w:szCs w:val="24"/>
        </w:rPr>
        <w:t xml:space="preserve"> Pracownik zobowiązany jest zgłosić swoj</w:t>
      </w:r>
      <w:r w:rsidR="006B7478">
        <w:rPr>
          <w:szCs w:val="24"/>
        </w:rPr>
        <w:t>emu przełożonemu niesprawność (</w:t>
      </w:r>
      <w:r w:rsidR="003B154F" w:rsidRPr="00C97AD4">
        <w:rPr>
          <w:szCs w:val="24"/>
        </w:rPr>
        <w:t>utratę funkcji ochronnych) środka ochrony indywidualnej lub podejrzenie utraty sprawności i zwrócić ten środek pracodawcy. Niedopuszczalne jest używanie niesprawnego środka.</w:t>
      </w:r>
    </w:p>
    <w:p w:rsidR="003B154F" w:rsidRPr="00C97AD4" w:rsidRDefault="003B154F" w:rsidP="00413DC5">
      <w:pPr>
        <w:pStyle w:val="Tekstpodstawowy"/>
        <w:jc w:val="both"/>
        <w:rPr>
          <w:szCs w:val="24"/>
        </w:rPr>
      </w:pPr>
    </w:p>
    <w:p w:rsidR="003B154F" w:rsidRPr="006B7478" w:rsidRDefault="00BE51FE" w:rsidP="006B7478">
      <w:pPr>
        <w:pStyle w:val="Tekstpodstawowy"/>
        <w:ind w:left="709" w:hanging="425"/>
        <w:jc w:val="both"/>
        <w:rPr>
          <w:szCs w:val="24"/>
        </w:rPr>
      </w:pPr>
      <w:r>
        <w:rPr>
          <w:szCs w:val="24"/>
        </w:rPr>
        <w:t>14</w:t>
      </w:r>
      <w:r w:rsidR="003B154F" w:rsidRPr="006B7478">
        <w:rPr>
          <w:szCs w:val="24"/>
        </w:rPr>
        <w:t>. P</w:t>
      </w:r>
      <w:r w:rsidR="006B7478" w:rsidRPr="006B7478">
        <w:rPr>
          <w:szCs w:val="24"/>
        </w:rPr>
        <w:t>o dokonaniu oceny technicznej (</w:t>
      </w:r>
      <w:r w:rsidR="003B154F" w:rsidRPr="006B7478">
        <w:rPr>
          <w:szCs w:val="24"/>
        </w:rPr>
        <w:t>ekspertyzy) zwróconego środka, pracodawca podejmuje decyzję o dalszym jego stosowaniu.</w:t>
      </w:r>
    </w:p>
    <w:p w:rsidR="003B154F" w:rsidRPr="006B7478" w:rsidRDefault="003B154F" w:rsidP="006B7478">
      <w:pPr>
        <w:pStyle w:val="Tekstpodstawowy"/>
        <w:ind w:left="709" w:hanging="425"/>
        <w:jc w:val="both"/>
        <w:rPr>
          <w:szCs w:val="24"/>
        </w:rPr>
      </w:pPr>
    </w:p>
    <w:p w:rsidR="003B154F" w:rsidRPr="006B7478" w:rsidRDefault="00BE51FE" w:rsidP="006B7478">
      <w:pPr>
        <w:pStyle w:val="Tekstpodstawowy"/>
        <w:ind w:left="709" w:hanging="425"/>
        <w:jc w:val="both"/>
        <w:rPr>
          <w:szCs w:val="24"/>
        </w:rPr>
      </w:pPr>
      <w:r>
        <w:rPr>
          <w:szCs w:val="24"/>
        </w:rPr>
        <w:t>15</w:t>
      </w:r>
      <w:r w:rsidR="003B154F" w:rsidRPr="006B7478">
        <w:rPr>
          <w:szCs w:val="24"/>
        </w:rPr>
        <w:t>.</w:t>
      </w:r>
      <w:r w:rsidR="006B7478" w:rsidRPr="006B7478">
        <w:rPr>
          <w:szCs w:val="24"/>
        </w:rPr>
        <w:t xml:space="preserve"> Osoba kierująca pracownikami (</w:t>
      </w:r>
      <w:r w:rsidR="003B154F" w:rsidRPr="006B7478">
        <w:rPr>
          <w:szCs w:val="24"/>
        </w:rPr>
        <w:t xml:space="preserve">przełożony pracowników) zobowiązana jest dbać </w:t>
      </w:r>
      <w:r w:rsidR="006B7478" w:rsidRPr="006B7478">
        <w:rPr>
          <w:szCs w:val="24"/>
        </w:rPr>
        <w:t xml:space="preserve">                 </w:t>
      </w:r>
      <w:r w:rsidR="003B154F" w:rsidRPr="006B7478">
        <w:rPr>
          <w:szCs w:val="24"/>
        </w:rPr>
        <w:t>o sprawność środków ochrony indywidualnej oraz nadzorować ich stosowanie przez pracowników zgodnie z przeznaczeniem, a także dopilnować, aby pracownicy używali odzież i obuwie robocze w należytym stanie higieniczno-sanitarnym.</w:t>
      </w:r>
    </w:p>
    <w:p w:rsidR="003B154F" w:rsidRPr="006B7478" w:rsidRDefault="003B154F" w:rsidP="006B7478">
      <w:pPr>
        <w:pStyle w:val="Tekstpodstawowy"/>
        <w:ind w:left="709" w:hanging="425"/>
        <w:jc w:val="both"/>
        <w:rPr>
          <w:szCs w:val="24"/>
        </w:rPr>
      </w:pPr>
    </w:p>
    <w:p w:rsidR="003B154F" w:rsidRPr="00C97AD4" w:rsidRDefault="00BE51FE" w:rsidP="006B7478">
      <w:pPr>
        <w:pStyle w:val="Tekstpodstawowy"/>
        <w:ind w:left="709" w:hanging="425"/>
        <w:jc w:val="both"/>
        <w:rPr>
          <w:szCs w:val="24"/>
        </w:rPr>
      </w:pPr>
      <w:r>
        <w:rPr>
          <w:szCs w:val="24"/>
        </w:rPr>
        <w:t>16</w:t>
      </w:r>
      <w:r w:rsidR="003B154F" w:rsidRPr="006B7478">
        <w:rPr>
          <w:szCs w:val="24"/>
        </w:rPr>
        <w:t>. W przypadku konieczności czasowego wyłączenia przydzielonego środka ochrony</w:t>
      </w:r>
      <w:r w:rsidR="003B154F" w:rsidRPr="00C97AD4">
        <w:rPr>
          <w:szCs w:val="24"/>
        </w:rPr>
        <w:t xml:space="preserve"> indywidualnej, odzieży lub obuwia roboczego z używania przez pracownika </w:t>
      </w:r>
      <w:r w:rsidR="006B7478">
        <w:rPr>
          <w:szCs w:val="24"/>
        </w:rPr>
        <w:t xml:space="preserve">                          </w:t>
      </w:r>
      <w:r w:rsidR="003B154F" w:rsidRPr="00C97AD4">
        <w:rPr>
          <w:szCs w:val="24"/>
        </w:rPr>
        <w:lastRenderedPageBreak/>
        <w:t>w związku np. z jego praniem, konserwacją, naprawą, odpylaniem lub odkażeniem, pracownikowi przysługuję drugi egzemplarz. Przydział drugiego (wymiennego) egzemplarza i jego używanie odbywa się na takich samych zasadach i w tym samym trybie – określonym w niniejszych Zasadach przydziału. Okresy używalności odzieży i obuwia roboczego jednego i drugiego egzemplarza ulegają 2-krotnemu przedłużeniu ze względu na ich przemienne używanie.</w:t>
      </w:r>
    </w:p>
    <w:p w:rsidR="003B154F" w:rsidRPr="00C97AD4" w:rsidRDefault="003B154F" w:rsidP="00413DC5">
      <w:pPr>
        <w:pStyle w:val="Tekstpodstawowy"/>
        <w:jc w:val="both"/>
        <w:rPr>
          <w:szCs w:val="24"/>
        </w:rPr>
      </w:pPr>
    </w:p>
    <w:p w:rsidR="003B154F" w:rsidRPr="006B7478" w:rsidRDefault="00BE51FE" w:rsidP="006B7478">
      <w:pPr>
        <w:pStyle w:val="Tekstpodstawowy"/>
        <w:ind w:left="709" w:hanging="425"/>
        <w:jc w:val="both"/>
        <w:rPr>
          <w:szCs w:val="24"/>
        </w:rPr>
      </w:pPr>
      <w:r>
        <w:rPr>
          <w:szCs w:val="24"/>
        </w:rPr>
        <w:t>17</w:t>
      </w:r>
      <w:r w:rsidR="003B154F" w:rsidRPr="006B7478">
        <w:rPr>
          <w:szCs w:val="24"/>
        </w:rPr>
        <w:t>. Wydawane pracownikom rzeczy podlegają ewidencji w imiennych„ Kartach ewidencyjnych wyposażenia”, które znajduj</w:t>
      </w:r>
      <w:r w:rsidR="006B7478">
        <w:rPr>
          <w:szCs w:val="24"/>
        </w:rPr>
        <w:t>ą się w wydziale organizacyjnym</w:t>
      </w:r>
      <w:r w:rsidR="003B154F" w:rsidRPr="006B7478">
        <w:rPr>
          <w:szCs w:val="24"/>
        </w:rPr>
        <w:t>. Przyjęcie rzeczy potwierdza pracownik podpisem w jego „Karcie”. Zwrot rzeczy do wydziału organizacyjnego jest potwierdzony w jego „Karcie” podpisem pracownika bhp.</w:t>
      </w:r>
    </w:p>
    <w:p w:rsidR="003B154F" w:rsidRPr="006B7478" w:rsidRDefault="003B154F" w:rsidP="006B7478">
      <w:pPr>
        <w:pStyle w:val="Tekstpodstawowy"/>
        <w:ind w:left="709" w:hanging="425"/>
        <w:jc w:val="both"/>
        <w:rPr>
          <w:szCs w:val="24"/>
        </w:rPr>
      </w:pPr>
    </w:p>
    <w:p w:rsidR="003B154F" w:rsidRPr="00B078CB" w:rsidRDefault="00BE51FE" w:rsidP="006B7478">
      <w:pPr>
        <w:pStyle w:val="Tekstpodstawowy"/>
        <w:ind w:left="709" w:hanging="425"/>
        <w:jc w:val="both"/>
        <w:rPr>
          <w:szCs w:val="24"/>
        </w:rPr>
      </w:pPr>
      <w:r>
        <w:rPr>
          <w:szCs w:val="24"/>
        </w:rPr>
        <w:t>18</w:t>
      </w:r>
      <w:r w:rsidR="003B154F" w:rsidRPr="006B7478">
        <w:rPr>
          <w:szCs w:val="24"/>
        </w:rPr>
        <w:t xml:space="preserve">. </w:t>
      </w:r>
      <w:r w:rsidR="003B154F" w:rsidRPr="00B078CB">
        <w:rPr>
          <w:szCs w:val="24"/>
        </w:rPr>
        <w:t>Rzeczy jednorazowego użytku oraz o okresie używalności do 2 tygodni wydawane są pracownikowi przez jego bezpośredniego przełożonego za pokwitowaniem w Książce rozchodów prowadzonej przez przełożonego.</w:t>
      </w:r>
    </w:p>
    <w:p w:rsidR="005974CB" w:rsidRPr="00B078CB" w:rsidRDefault="005974CB" w:rsidP="005974CB">
      <w:pPr>
        <w:pStyle w:val="Tekstpodstawowy"/>
        <w:jc w:val="center"/>
        <w:rPr>
          <w:szCs w:val="24"/>
        </w:rPr>
      </w:pPr>
    </w:p>
    <w:p w:rsidR="006B7478" w:rsidRPr="00B078CB" w:rsidRDefault="006B7478" w:rsidP="005974CB">
      <w:pPr>
        <w:pStyle w:val="Tekstpodstawowy"/>
        <w:jc w:val="center"/>
        <w:rPr>
          <w:b/>
          <w:szCs w:val="24"/>
        </w:rPr>
      </w:pPr>
    </w:p>
    <w:p w:rsidR="006B7478" w:rsidRPr="00B078CB"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6B7478" w:rsidRDefault="006B7478"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BE51FE" w:rsidRDefault="00BE51FE" w:rsidP="005974CB">
      <w:pPr>
        <w:pStyle w:val="Tekstpodstawowy"/>
        <w:jc w:val="center"/>
        <w:rPr>
          <w:b/>
          <w:szCs w:val="24"/>
        </w:rPr>
      </w:pPr>
    </w:p>
    <w:p w:rsidR="006B7478" w:rsidRDefault="006B7478" w:rsidP="005974CB">
      <w:pPr>
        <w:pStyle w:val="Tekstpodstawowy"/>
        <w:jc w:val="center"/>
        <w:rPr>
          <w:b/>
          <w:szCs w:val="24"/>
        </w:rPr>
      </w:pPr>
    </w:p>
    <w:p w:rsidR="005974CB" w:rsidRPr="008B4D5F" w:rsidRDefault="005974CB" w:rsidP="008B4D5F">
      <w:pPr>
        <w:pStyle w:val="Tekstpodstawowy"/>
        <w:jc w:val="center"/>
        <w:rPr>
          <w:b/>
          <w:sz w:val="28"/>
          <w:szCs w:val="28"/>
        </w:rPr>
      </w:pPr>
      <w:r w:rsidRPr="00C97AD4">
        <w:rPr>
          <w:b/>
          <w:szCs w:val="24"/>
        </w:rPr>
        <w:lastRenderedPageBreak/>
        <w:t>T</w:t>
      </w:r>
      <w:r w:rsidR="006B7478" w:rsidRPr="006B7478">
        <w:rPr>
          <w:b/>
          <w:sz w:val="28"/>
          <w:szCs w:val="28"/>
        </w:rPr>
        <w:t>abela norm przydziału</w:t>
      </w:r>
      <w:r w:rsidR="006B7478">
        <w:rPr>
          <w:b/>
          <w:sz w:val="28"/>
          <w:szCs w:val="28"/>
        </w:rPr>
        <w:t xml:space="preserve"> środków ochrony indywidualnej, odzieży i obuwia roboczego</w:t>
      </w:r>
    </w:p>
    <w:p w:rsidR="005974CB" w:rsidRPr="00C97AD4" w:rsidRDefault="005974CB" w:rsidP="00413DC5">
      <w:pPr>
        <w:pStyle w:val="Tekstpodstawowy"/>
        <w:jc w:val="both"/>
        <w:rPr>
          <w:szCs w:val="24"/>
        </w:rPr>
      </w:pPr>
    </w:p>
    <w:tbl>
      <w:tblPr>
        <w:tblW w:w="8930" w:type="dxa"/>
        <w:tblInd w:w="339" w:type="dxa"/>
        <w:tblLayout w:type="fixed"/>
        <w:tblCellMar>
          <w:top w:w="55" w:type="dxa"/>
          <w:left w:w="55" w:type="dxa"/>
          <w:bottom w:w="55" w:type="dxa"/>
          <w:right w:w="55" w:type="dxa"/>
        </w:tblCellMar>
        <w:tblLook w:val="0000"/>
      </w:tblPr>
      <w:tblGrid>
        <w:gridCol w:w="2551"/>
        <w:gridCol w:w="3969"/>
        <w:gridCol w:w="2410"/>
      </w:tblGrid>
      <w:tr w:rsidR="006C47AB" w:rsidRPr="00C97AD4" w:rsidTr="008B4D5F">
        <w:trPr>
          <w:tblHeader/>
        </w:trPr>
        <w:tc>
          <w:tcPr>
            <w:tcW w:w="2551" w:type="dxa"/>
            <w:tcBorders>
              <w:top w:val="single" w:sz="1" w:space="0" w:color="000000"/>
              <w:left w:val="single" w:sz="1" w:space="0" w:color="000000"/>
              <w:bottom w:val="single" w:sz="1" w:space="0" w:color="000000"/>
            </w:tcBorders>
          </w:tcPr>
          <w:p w:rsidR="006C47AB" w:rsidRPr="008B4D5F" w:rsidRDefault="006C47AB" w:rsidP="00413DC5">
            <w:pPr>
              <w:pStyle w:val="Nagwektabeli"/>
              <w:jc w:val="both"/>
              <w:rPr>
                <w:i w:val="0"/>
                <w:iCs w:val="0"/>
                <w:sz w:val="20"/>
                <w:szCs w:val="20"/>
              </w:rPr>
            </w:pPr>
            <w:r w:rsidRPr="008B4D5F">
              <w:rPr>
                <w:i w:val="0"/>
                <w:iCs w:val="0"/>
                <w:sz w:val="20"/>
                <w:szCs w:val="20"/>
              </w:rPr>
              <w:t>STANOWISKO</w:t>
            </w:r>
          </w:p>
        </w:tc>
        <w:tc>
          <w:tcPr>
            <w:tcW w:w="3969" w:type="dxa"/>
            <w:tcBorders>
              <w:top w:val="single" w:sz="1" w:space="0" w:color="000000"/>
              <w:left w:val="single" w:sz="1" w:space="0" w:color="000000"/>
              <w:bottom w:val="single" w:sz="1" w:space="0" w:color="000000"/>
            </w:tcBorders>
          </w:tcPr>
          <w:p w:rsidR="006C47AB" w:rsidRPr="008B4D5F" w:rsidRDefault="006C47AB" w:rsidP="00413DC5">
            <w:pPr>
              <w:pStyle w:val="Nagwektabeli"/>
              <w:jc w:val="both"/>
              <w:rPr>
                <w:i w:val="0"/>
                <w:iCs w:val="0"/>
                <w:sz w:val="20"/>
                <w:szCs w:val="20"/>
              </w:rPr>
            </w:pPr>
            <w:r w:rsidRPr="008B4D5F">
              <w:rPr>
                <w:i w:val="0"/>
                <w:iCs w:val="0"/>
                <w:sz w:val="20"/>
                <w:szCs w:val="20"/>
              </w:rPr>
              <w:t>ODZIEŻ  OCHRONNA</w:t>
            </w:r>
          </w:p>
        </w:tc>
        <w:tc>
          <w:tcPr>
            <w:tcW w:w="2410" w:type="dxa"/>
            <w:tcBorders>
              <w:top w:val="single" w:sz="1" w:space="0" w:color="000000"/>
              <w:left w:val="single" w:sz="1" w:space="0" w:color="000000"/>
              <w:bottom w:val="single" w:sz="1" w:space="0" w:color="000000"/>
              <w:right w:val="single" w:sz="1" w:space="0" w:color="000000"/>
            </w:tcBorders>
          </w:tcPr>
          <w:p w:rsidR="006C47AB" w:rsidRPr="008B4D5F" w:rsidRDefault="006C47AB" w:rsidP="00413DC5">
            <w:pPr>
              <w:pStyle w:val="Nagwektabeli"/>
              <w:jc w:val="both"/>
              <w:rPr>
                <w:i w:val="0"/>
                <w:iCs w:val="0"/>
                <w:sz w:val="20"/>
                <w:szCs w:val="20"/>
              </w:rPr>
            </w:pPr>
            <w:r w:rsidRPr="008B4D5F">
              <w:rPr>
                <w:i w:val="0"/>
                <w:iCs w:val="0"/>
                <w:sz w:val="20"/>
                <w:szCs w:val="20"/>
              </w:rPr>
              <w:t>PRZEWIDZIANY  OKRES  UŻYWALNOŚCI</w:t>
            </w:r>
          </w:p>
        </w:tc>
      </w:tr>
      <w:tr w:rsidR="00DD59B9" w:rsidRPr="00C97AD4" w:rsidTr="008B4D5F">
        <w:tc>
          <w:tcPr>
            <w:tcW w:w="2551" w:type="dxa"/>
            <w:tcBorders>
              <w:left w:val="single" w:sz="1" w:space="0" w:color="000000"/>
              <w:bottom w:val="single" w:sz="1" w:space="0" w:color="000000"/>
            </w:tcBorders>
          </w:tcPr>
          <w:p w:rsidR="00DD59B9" w:rsidRPr="00C97AD4" w:rsidRDefault="00120936" w:rsidP="008F7921">
            <w:pPr>
              <w:pStyle w:val="Zawartotabeli"/>
              <w:ind w:left="228" w:hanging="228"/>
              <w:jc w:val="both"/>
              <w:rPr>
                <w:b/>
              </w:rPr>
            </w:pPr>
            <w:r>
              <w:rPr>
                <w:b/>
              </w:rPr>
              <w:t xml:space="preserve"> 1.</w:t>
            </w:r>
            <w:r w:rsidR="00DD59B9" w:rsidRPr="00C97AD4">
              <w:rPr>
                <w:b/>
              </w:rPr>
              <w:t>Robotnik gospodarczy</w:t>
            </w:r>
            <w:r w:rsidR="00DD0B3E">
              <w:rPr>
                <w:b/>
              </w:rPr>
              <w:t>,</w:t>
            </w:r>
            <w:r w:rsidR="00DD59B9" w:rsidRPr="00C97AD4">
              <w:rPr>
                <w:b/>
              </w:rPr>
              <w:t xml:space="preserve">  konserwator</w:t>
            </w:r>
          </w:p>
        </w:tc>
        <w:tc>
          <w:tcPr>
            <w:tcW w:w="3969" w:type="dxa"/>
            <w:tcBorders>
              <w:left w:val="single" w:sz="1" w:space="0" w:color="000000"/>
              <w:bottom w:val="single" w:sz="1" w:space="0" w:color="000000"/>
            </w:tcBorders>
          </w:tcPr>
          <w:p w:rsidR="00DD59B9" w:rsidRPr="00C97AD4" w:rsidRDefault="00120936" w:rsidP="00AB6BE6">
            <w:pPr>
              <w:widowControl w:val="0"/>
              <w:ind w:left="228"/>
              <w:rPr>
                <w:sz w:val="24"/>
                <w:szCs w:val="24"/>
              </w:rPr>
            </w:pPr>
            <w:r>
              <w:rPr>
                <w:sz w:val="24"/>
                <w:szCs w:val="24"/>
              </w:rPr>
              <w:t xml:space="preserve">R- </w:t>
            </w:r>
            <w:r w:rsidRPr="00B078CB">
              <w:rPr>
                <w:sz w:val="24"/>
                <w:szCs w:val="24"/>
              </w:rPr>
              <w:t>Czapka lub</w:t>
            </w:r>
            <w:r w:rsidR="00DD59B9" w:rsidRPr="00B078CB">
              <w:rPr>
                <w:sz w:val="24"/>
                <w:szCs w:val="24"/>
              </w:rPr>
              <w:t xml:space="preserve"> beret</w:t>
            </w:r>
            <w:r>
              <w:rPr>
                <w:sz w:val="24"/>
                <w:szCs w:val="24"/>
              </w:rPr>
              <w:t xml:space="preserve"> </w:t>
            </w:r>
            <w:r w:rsidR="00B078CB">
              <w:rPr>
                <w:sz w:val="24"/>
                <w:szCs w:val="24"/>
              </w:rPr>
              <w:t>lub chustka</w:t>
            </w:r>
            <w:r w:rsidR="00DD59B9" w:rsidRPr="00C97AD4">
              <w:rPr>
                <w:sz w:val="24"/>
                <w:szCs w:val="24"/>
              </w:rPr>
              <w:t xml:space="preserve"> </w:t>
            </w:r>
          </w:p>
          <w:p w:rsidR="00DD59B9" w:rsidRPr="00C97AD4" w:rsidRDefault="008B4D5F" w:rsidP="008B4D5F">
            <w:pPr>
              <w:widowControl w:val="0"/>
              <w:ind w:left="512" w:hanging="284"/>
              <w:rPr>
                <w:sz w:val="24"/>
                <w:szCs w:val="24"/>
              </w:rPr>
            </w:pPr>
            <w:r>
              <w:rPr>
                <w:sz w:val="24"/>
                <w:szCs w:val="24"/>
              </w:rPr>
              <w:t xml:space="preserve">R- </w:t>
            </w:r>
            <w:r w:rsidR="00DD59B9" w:rsidRPr="00C97AD4">
              <w:rPr>
                <w:sz w:val="24"/>
                <w:szCs w:val="24"/>
              </w:rPr>
              <w:t>Ubranie drelichowe</w:t>
            </w:r>
            <w:r w:rsidR="00120936">
              <w:rPr>
                <w:sz w:val="24"/>
                <w:szCs w:val="24"/>
              </w:rPr>
              <w:t xml:space="preserve"> lub kombinezon lub fartuch</w:t>
            </w:r>
            <w:r w:rsidR="00DD59B9" w:rsidRPr="00C97AD4">
              <w:rPr>
                <w:sz w:val="24"/>
                <w:szCs w:val="24"/>
              </w:rPr>
              <w:t xml:space="preserve"> </w:t>
            </w:r>
          </w:p>
          <w:p w:rsidR="00DD59B9" w:rsidRPr="00C97AD4" w:rsidRDefault="00120936" w:rsidP="00AB6BE6">
            <w:pPr>
              <w:widowControl w:val="0"/>
              <w:ind w:left="228"/>
              <w:jc w:val="both"/>
              <w:rPr>
                <w:sz w:val="24"/>
                <w:szCs w:val="24"/>
              </w:rPr>
            </w:pPr>
            <w:r>
              <w:rPr>
                <w:sz w:val="24"/>
                <w:szCs w:val="24"/>
              </w:rPr>
              <w:t xml:space="preserve">R- </w:t>
            </w:r>
            <w:r w:rsidR="00DD59B9" w:rsidRPr="00C97AD4">
              <w:rPr>
                <w:sz w:val="24"/>
                <w:szCs w:val="24"/>
              </w:rPr>
              <w:t>Trzewiki skórzane</w:t>
            </w:r>
          </w:p>
          <w:p w:rsidR="00DD59B9" w:rsidRPr="00C97AD4" w:rsidRDefault="00120936" w:rsidP="00AB6BE6">
            <w:pPr>
              <w:widowControl w:val="0"/>
              <w:ind w:left="228"/>
              <w:jc w:val="both"/>
              <w:rPr>
                <w:sz w:val="24"/>
                <w:szCs w:val="24"/>
              </w:rPr>
            </w:pPr>
            <w:r>
              <w:rPr>
                <w:sz w:val="24"/>
                <w:szCs w:val="24"/>
              </w:rPr>
              <w:t xml:space="preserve">R- </w:t>
            </w:r>
            <w:r w:rsidR="00DD59B9" w:rsidRPr="00C97AD4">
              <w:rPr>
                <w:sz w:val="24"/>
                <w:szCs w:val="24"/>
              </w:rPr>
              <w:t>Kurtka ocieplana</w:t>
            </w:r>
          </w:p>
          <w:p w:rsidR="00DD59B9" w:rsidRPr="00C97AD4" w:rsidRDefault="00120936" w:rsidP="00AB6BE6">
            <w:pPr>
              <w:widowControl w:val="0"/>
              <w:ind w:left="228"/>
              <w:jc w:val="both"/>
              <w:rPr>
                <w:sz w:val="24"/>
                <w:szCs w:val="24"/>
              </w:rPr>
            </w:pPr>
            <w:r>
              <w:rPr>
                <w:sz w:val="24"/>
                <w:szCs w:val="24"/>
              </w:rPr>
              <w:t xml:space="preserve">R- </w:t>
            </w:r>
            <w:r w:rsidR="00DD59B9" w:rsidRPr="00C97AD4">
              <w:rPr>
                <w:sz w:val="24"/>
                <w:szCs w:val="24"/>
              </w:rPr>
              <w:t>Buty filcowo-gumowe</w:t>
            </w:r>
          </w:p>
          <w:p w:rsidR="00DD59B9" w:rsidRDefault="00120936" w:rsidP="00AB6BE6">
            <w:pPr>
              <w:pStyle w:val="Zawartotabeli"/>
              <w:ind w:left="228"/>
              <w:jc w:val="both"/>
            </w:pPr>
            <w:r>
              <w:t xml:space="preserve">R- </w:t>
            </w:r>
            <w:r w:rsidR="00DD59B9" w:rsidRPr="00C97AD4">
              <w:t xml:space="preserve">Koszula flanelowa </w:t>
            </w:r>
          </w:p>
          <w:p w:rsidR="00672920" w:rsidRPr="00C97AD4" w:rsidRDefault="00672920" w:rsidP="00AB6BE6">
            <w:pPr>
              <w:pStyle w:val="Zawartotabeli"/>
              <w:ind w:left="228"/>
              <w:jc w:val="both"/>
            </w:pPr>
            <w:r>
              <w:t>O- Rękawice ochronne</w:t>
            </w:r>
          </w:p>
        </w:tc>
        <w:tc>
          <w:tcPr>
            <w:tcW w:w="2410" w:type="dxa"/>
            <w:tcBorders>
              <w:left w:val="single" w:sz="1" w:space="0" w:color="000000"/>
              <w:bottom w:val="single" w:sz="1" w:space="0" w:color="000000"/>
              <w:right w:val="single" w:sz="1" w:space="0" w:color="000000"/>
            </w:tcBorders>
          </w:tcPr>
          <w:p w:rsidR="00DD59B9" w:rsidRPr="00C97AD4" w:rsidRDefault="00DD59B9" w:rsidP="00DD59B9">
            <w:pPr>
              <w:widowControl w:val="0"/>
              <w:jc w:val="both"/>
              <w:rPr>
                <w:sz w:val="24"/>
                <w:szCs w:val="24"/>
              </w:rPr>
            </w:pPr>
            <w:r w:rsidRPr="00C97AD4">
              <w:rPr>
                <w:sz w:val="24"/>
                <w:szCs w:val="24"/>
              </w:rPr>
              <w:t>24 mies.</w:t>
            </w:r>
          </w:p>
          <w:p w:rsidR="00DD59B9" w:rsidRDefault="00DD59B9" w:rsidP="00DD59B9">
            <w:pPr>
              <w:widowControl w:val="0"/>
              <w:jc w:val="both"/>
              <w:rPr>
                <w:sz w:val="24"/>
                <w:szCs w:val="24"/>
              </w:rPr>
            </w:pPr>
            <w:r w:rsidRPr="00C97AD4">
              <w:rPr>
                <w:sz w:val="24"/>
                <w:szCs w:val="24"/>
              </w:rPr>
              <w:t>12 mies.</w:t>
            </w:r>
          </w:p>
          <w:p w:rsidR="00672920" w:rsidRPr="00C97AD4" w:rsidRDefault="00672920" w:rsidP="00DD59B9">
            <w:pPr>
              <w:widowControl w:val="0"/>
              <w:jc w:val="both"/>
              <w:rPr>
                <w:sz w:val="24"/>
                <w:szCs w:val="24"/>
              </w:rPr>
            </w:pPr>
          </w:p>
          <w:p w:rsidR="00DD59B9" w:rsidRPr="00C97AD4" w:rsidRDefault="00DD59B9" w:rsidP="00DD59B9">
            <w:pPr>
              <w:widowControl w:val="0"/>
              <w:jc w:val="both"/>
              <w:rPr>
                <w:sz w:val="24"/>
                <w:szCs w:val="24"/>
              </w:rPr>
            </w:pPr>
            <w:r w:rsidRPr="00C97AD4">
              <w:rPr>
                <w:sz w:val="24"/>
                <w:szCs w:val="24"/>
              </w:rPr>
              <w:t>24 mies.</w:t>
            </w:r>
          </w:p>
          <w:p w:rsidR="00DD59B9" w:rsidRPr="00C97AD4" w:rsidRDefault="00DD59B9" w:rsidP="00DD59B9">
            <w:pPr>
              <w:widowControl w:val="0"/>
              <w:jc w:val="both"/>
              <w:rPr>
                <w:sz w:val="24"/>
                <w:szCs w:val="24"/>
              </w:rPr>
            </w:pPr>
            <w:r w:rsidRPr="00C97AD4">
              <w:rPr>
                <w:sz w:val="24"/>
                <w:szCs w:val="24"/>
              </w:rPr>
              <w:t>3 okresy zimowe</w:t>
            </w:r>
          </w:p>
          <w:p w:rsidR="00DD59B9" w:rsidRPr="00C97AD4" w:rsidRDefault="00DD59B9" w:rsidP="00DD59B9">
            <w:pPr>
              <w:widowControl w:val="0"/>
              <w:jc w:val="both"/>
              <w:rPr>
                <w:sz w:val="24"/>
                <w:szCs w:val="24"/>
              </w:rPr>
            </w:pPr>
            <w:r w:rsidRPr="00C97AD4">
              <w:rPr>
                <w:sz w:val="24"/>
                <w:szCs w:val="24"/>
              </w:rPr>
              <w:t>3 okresy zimowe</w:t>
            </w:r>
          </w:p>
          <w:p w:rsidR="00DD59B9" w:rsidRDefault="00DD59B9" w:rsidP="00DD59B9">
            <w:pPr>
              <w:pStyle w:val="Zawartotabeli"/>
              <w:jc w:val="both"/>
            </w:pPr>
            <w:r w:rsidRPr="00C97AD4">
              <w:t>12 miesięcy</w:t>
            </w:r>
          </w:p>
          <w:p w:rsidR="00672920" w:rsidRPr="00C97AD4" w:rsidRDefault="00EC63BD" w:rsidP="00DD59B9">
            <w:pPr>
              <w:pStyle w:val="Zawartotabeli"/>
              <w:jc w:val="both"/>
            </w:pPr>
            <w:r>
              <w:t>do zuż</w:t>
            </w:r>
            <w:r w:rsidR="00672920">
              <w:t>ycia</w:t>
            </w:r>
          </w:p>
        </w:tc>
      </w:tr>
      <w:tr w:rsidR="00DD59B9" w:rsidRPr="00C97AD4" w:rsidTr="008B4D5F">
        <w:tc>
          <w:tcPr>
            <w:tcW w:w="2551" w:type="dxa"/>
            <w:tcBorders>
              <w:left w:val="single" w:sz="1" w:space="0" w:color="000000"/>
              <w:bottom w:val="single" w:sz="1" w:space="0" w:color="000000"/>
            </w:tcBorders>
          </w:tcPr>
          <w:p w:rsidR="00DD59B9" w:rsidRPr="00C97AD4" w:rsidRDefault="00120936" w:rsidP="00413DC5">
            <w:pPr>
              <w:pStyle w:val="Zawartotabeli"/>
              <w:jc w:val="both"/>
              <w:rPr>
                <w:b/>
              </w:rPr>
            </w:pPr>
            <w:r>
              <w:rPr>
                <w:b/>
              </w:rPr>
              <w:t>2.</w:t>
            </w:r>
            <w:r w:rsidR="00DD59B9" w:rsidRPr="00C97AD4">
              <w:rPr>
                <w:b/>
              </w:rPr>
              <w:t>Sprzątaczka</w:t>
            </w:r>
          </w:p>
        </w:tc>
        <w:tc>
          <w:tcPr>
            <w:tcW w:w="3969" w:type="dxa"/>
            <w:tcBorders>
              <w:left w:val="single" w:sz="1" w:space="0" w:color="000000"/>
              <w:bottom w:val="single" w:sz="1" w:space="0" w:color="000000"/>
            </w:tcBorders>
          </w:tcPr>
          <w:p w:rsidR="00DD59B9" w:rsidRPr="00C97AD4" w:rsidRDefault="00120936" w:rsidP="00AB6BE6">
            <w:pPr>
              <w:widowControl w:val="0"/>
              <w:suppressLineNumbers/>
              <w:suppressAutoHyphens/>
              <w:ind w:firstLine="228"/>
              <w:jc w:val="both"/>
              <w:rPr>
                <w:rFonts w:eastAsia="Tahoma"/>
                <w:sz w:val="24"/>
                <w:szCs w:val="24"/>
              </w:rPr>
            </w:pPr>
            <w:r>
              <w:rPr>
                <w:rFonts w:eastAsia="Tahoma"/>
                <w:sz w:val="24"/>
                <w:szCs w:val="24"/>
              </w:rPr>
              <w:t xml:space="preserve">R- </w:t>
            </w:r>
            <w:r w:rsidR="00DD59B9" w:rsidRPr="00C97AD4">
              <w:rPr>
                <w:rFonts w:eastAsia="Tahoma"/>
                <w:sz w:val="24"/>
                <w:szCs w:val="24"/>
              </w:rPr>
              <w:t>Chustka</w:t>
            </w:r>
          </w:p>
          <w:p w:rsidR="00DD59B9" w:rsidRPr="00C97AD4" w:rsidRDefault="00120936" w:rsidP="00AB6BE6">
            <w:pPr>
              <w:widowControl w:val="0"/>
              <w:suppressLineNumbers/>
              <w:suppressAutoHyphens/>
              <w:ind w:firstLine="228"/>
              <w:jc w:val="both"/>
              <w:rPr>
                <w:rFonts w:eastAsia="Tahoma"/>
                <w:sz w:val="24"/>
                <w:szCs w:val="24"/>
              </w:rPr>
            </w:pPr>
            <w:r>
              <w:rPr>
                <w:rFonts w:eastAsia="Tahoma"/>
                <w:sz w:val="24"/>
                <w:szCs w:val="24"/>
              </w:rPr>
              <w:t xml:space="preserve">R- </w:t>
            </w:r>
            <w:r w:rsidR="00DD59B9" w:rsidRPr="00C97AD4">
              <w:rPr>
                <w:rFonts w:eastAsia="Tahoma"/>
                <w:sz w:val="24"/>
                <w:szCs w:val="24"/>
              </w:rPr>
              <w:t>Fartuch stylonowy</w:t>
            </w:r>
          </w:p>
          <w:p w:rsidR="00DD59B9" w:rsidRPr="00C97AD4" w:rsidRDefault="00120936" w:rsidP="00AB6BE6">
            <w:pPr>
              <w:widowControl w:val="0"/>
              <w:suppressLineNumbers/>
              <w:suppressAutoHyphens/>
              <w:ind w:firstLine="228"/>
              <w:rPr>
                <w:rFonts w:eastAsia="Tahoma"/>
                <w:sz w:val="24"/>
                <w:szCs w:val="24"/>
              </w:rPr>
            </w:pPr>
            <w:r>
              <w:rPr>
                <w:rFonts w:eastAsia="Tahoma"/>
                <w:sz w:val="24"/>
                <w:szCs w:val="24"/>
              </w:rPr>
              <w:t xml:space="preserve">R- Trzewiki profilaktyczne </w:t>
            </w:r>
            <w:r w:rsidR="00DD59B9" w:rsidRPr="00C97AD4">
              <w:rPr>
                <w:rFonts w:eastAsia="Tahoma"/>
                <w:sz w:val="24"/>
                <w:szCs w:val="24"/>
              </w:rPr>
              <w:t>tekstylne</w:t>
            </w:r>
          </w:p>
          <w:p w:rsidR="00DD59B9" w:rsidRPr="00C97AD4" w:rsidRDefault="00120936" w:rsidP="00AB6BE6">
            <w:pPr>
              <w:widowControl w:val="0"/>
              <w:suppressLineNumbers/>
              <w:suppressAutoHyphens/>
              <w:ind w:firstLine="228"/>
              <w:jc w:val="both"/>
              <w:rPr>
                <w:rFonts w:eastAsia="Tahoma"/>
                <w:sz w:val="24"/>
                <w:szCs w:val="24"/>
              </w:rPr>
            </w:pPr>
            <w:r>
              <w:rPr>
                <w:rFonts w:eastAsia="Tahoma"/>
                <w:sz w:val="24"/>
                <w:szCs w:val="24"/>
              </w:rPr>
              <w:t xml:space="preserve">R- </w:t>
            </w:r>
            <w:r w:rsidR="00DD59B9" w:rsidRPr="00C97AD4">
              <w:rPr>
                <w:rFonts w:eastAsia="Tahoma"/>
                <w:sz w:val="24"/>
                <w:szCs w:val="24"/>
              </w:rPr>
              <w:t>Buty gumowe</w:t>
            </w:r>
          </w:p>
          <w:p w:rsidR="00DD59B9" w:rsidRPr="00C97AD4" w:rsidRDefault="00120936" w:rsidP="00AB6BE6">
            <w:pPr>
              <w:widowControl w:val="0"/>
              <w:ind w:firstLine="228"/>
              <w:jc w:val="both"/>
              <w:rPr>
                <w:rFonts w:eastAsia="Tahoma"/>
                <w:sz w:val="24"/>
                <w:szCs w:val="24"/>
              </w:rPr>
            </w:pPr>
            <w:r>
              <w:rPr>
                <w:rFonts w:eastAsia="Tahoma"/>
                <w:sz w:val="24"/>
                <w:szCs w:val="24"/>
              </w:rPr>
              <w:t xml:space="preserve">O- </w:t>
            </w:r>
            <w:r w:rsidR="00DD59B9" w:rsidRPr="00C97AD4">
              <w:rPr>
                <w:rFonts w:eastAsia="Tahoma"/>
                <w:sz w:val="24"/>
                <w:szCs w:val="24"/>
              </w:rPr>
              <w:t>Rękawice gumowe lub lateksowe</w:t>
            </w:r>
          </w:p>
          <w:p w:rsidR="00DD59B9" w:rsidRPr="00C97AD4" w:rsidRDefault="00120936" w:rsidP="00AB6BE6">
            <w:pPr>
              <w:widowControl w:val="0"/>
              <w:ind w:firstLine="228"/>
              <w:jc w:val="both"/>
              <w:rPr>
                <w:sz w:val="24"/>
                <w:szCs w:val="24"/>
              </w:rPr>
            </w:pPr>
            <w:r>
              <w:rPr>
                <w:rFonts w:eastAsia="Tahoma"/>
                <w:sz w:val="24"/>
                <w:szCs w:val="24"/>
              </w:rPr>
              <w:t xml:space="preserve">O- </w:t>
            </w:r>
            <w:r w:rsidR="00106720">
              <w:rPr>
                <w:rFonts w:eastAsia="Tahoma"/>
                <w:sz w:val="24"/>
                <w:szCs w:val="24"/>
              </w:rPr>
              <w:t>Szelki bezpieczeństwa</w:t>
            </w:r>
          </w:p>
        </w:tc>
        <w:tc>
          <w:tcPr>
            <w:tcW w:w="2410" w:type="dxa"/>
            <w:tcBorders>
              <w:left w:val="single" w:sz="1" w:space="0" w:color="000000"/>
              <w:bottom w:val="single" w:sz="1" w:space="0" w:color="000000"/>
              <w:right w:val="single" w:sz="1" w:space="0" w:color="000000"/>
            </w:tcBorders>
          </w:tcPr>
          <w:p w:rsidR="00DD59B9" w:rsidRPr="00C97AD4" w:rsidRDefault="00DD59B9" w:rsidP="00DD59B9">
            <w:pPr>
              <w:widowControl w:val="0"/>
              <w:suppressLineNumbers/>
              <w:suppressAutoHyphens/>
              <w:jc w:val="both"/>
              <w:rPr>
                <w:rFonts w:eastAsia="Tahoma"/>
                <w:sz w:val="24"/>
                <w:szCs w:val="24"/>
              </w:rPr>
            </w:pPr>
            <w:r w:rsidRPr="00C97AD4">
              <w:rPr>
                <w:rFonts w:eastAsia="Tahoma"/>
                <w:sz w:val="24"/>
                <w:szCs w:val="24"/>
              </w:rPr>
              <w:t>24 mies.</w:t>
            </w:r>
          </w:p>
          <w:p w:rsidR="00DD59B9" w:rsidRPr="00C97AD4" w:rsidRDefault="00DD59B9" w:rsidP="00DD59B9">
            <w:pPr>
              <w:widowControl w:val="0"/>
              <w:suppressLineNumbers/>
              <w:suppressAutoHyphens/>
              <w:jc w:val="both"/>
              <w:rPr>
                <w:rFonts w:eastAsia="Tahoma"/>
                <w:sz w:val="24"/>
                <w:szCs w:val="24"/>
              </w:rPr>
            </w:pPr>
            <w:r w:rsidRPr="00C97AD4">
              <w:rPr>
                <w:rFonts w:eastAsia="Tahoma"/>
                <w:sz w:val="24"/>
                <w:szCs w:val="24"/>
              </w:rPr>
              <w:t>12 mies.</w:t>
            </w:r>
          </w:p>
          <w:p w:rsidR="00DD59B9" w:rsidRPr="00C97AD4" w:rsidRDefault="00DD59B9" w:rsidP="00DD59B9">
            <w:pPr>
              <w:widowControl w:val="0"/>
              <w:suppressLineNumbers/>
              <w:suppressAutoHyphens/>
              <w:jc w:val="both"/>
              <w:rPr>
                <w:rFonts w:eastAsia="Tahoma"/>
                <w:sz w:val="24"/>
                <w:szCs w:val="24"/>
              </w:rPr>
            </w:pPr>
            <w:r w:rsidRPr="00C97AD4">
              <w:rPr>
                <w:rFonts w:eastAsia="Tahoma"/>
                <w:sz w:val="24"/>
                <w:szCs w:val="24"/>
              </w:rPr>
              <w:t>12 mies.</w:t>
            </w:r>
          </w:p>
          <w:p w:rsidR="00DD59B9" w:rsidRPr="00C97AD4" w:rsidRDefault="00DD59B9" w:rsidP="00DD59B9">
            <w:pPr>
              <w:widowControl w:val="0"/>
              <w:suppressLineNumbers/>
              <w:suppressAutoHyphens/>
              <w:jc w:val="both"/>
              <w:rPr>
                <w:rFonts w:eastAsia="Tahoma"/>
                <w:sz w:val="24"/>
                <w:szCs w:val="24"/>
              </w:rPr>
            </w:pPr>
            <w:r w:rsidRPr="00C97AD4">
              <w:rPr>
                <w:rFonts w:eastAsia="Tahoma"/>
                <w:sz w:val="24"/>
                <w:szCs w:val="24"/>
              </w:rPr>
              <w:t>12 mies.</w:t>
            </w:r>
          </w:p>
          <w:p w:rsidR="00DD59B9" w:rsidRPr="00C97AD4" w:rsidRDefault="00DD59B9" w:rsidP="00DD59B9">
            <w:pPr>
              <w:widowControl w:val="0"/>
              <w:suppressLineNumbers/>
              <w:suppressAutoHyphens/>
              <w:jc w:val="both"/>
              <w:rPr>
                <w:rFonts w:eastAsia="Tahoma"/>
                <w:sz w:val="24"/>
                <w:szCs w:val="24"/>
              </w:rPr>
            </w:pPr>
            <w:r w:rsidRPr="00C97AD4">
              <w:rPr>
                <w:rFonts w:eastAsia="Tahoma"/>
                <w:sz w:val="24"/>
                <w:szCs w:val="24"/>
              </w:rPr>
              <w:t>do zużycia</w:t>
            </w:r>
          </w:p>
          <w:p w:rsidR="00DD59B9" w:rsidRPr="00C97AD4" w:rsidRDefault="00672920" w:rsidP="00DD59B9">
            <w:pPr>
              <w:widowControl w:val="0"/>
              <w:jc w:val="both"/>
              <w:rPr>
                <w:sz w:val="24"/>
                <w:szCs w:val="24"/>
              </w:rPr>
            </w:pPr>
            <w:r>
              <w:rPr>
                <w:rFonts w:eastAsia="Tahoma"/>
                <w:sz w:val="24"/>
                <w:szCs w:val="24"/>
              </w:rPr>
              <w:t>d</w:t>
            </w:r>
            <w:r w:rsidR="00DD59B9" w:rsidRPr="00C97AD4">
              <w:rPr>
                <w:rFonts w:eastAsia="Tahoma"/>
                <w:sz w:val="24"/>
                <w:szCs w:val="24"/>
              </w:rPr>
              <w:t>o zużycia</w:t>
            </w:r>
          </w:p>
        </w:tc>
      </w:tr>
      <w:tr w:rsidR="00DD59B9" w:rsidRPr="00C97AD4" w:rsidTr="008B4D5F">
        <w:tc>
          <w:tcPr>
            <w:tcW w:w="2551" w:type="dxa"/>
            <w:tcBorders>
              <w:left w:val="single" w:sz="1" w:space="0" w:color="000000"/>
              <w:bottom w:val="single" w:sz="1" w:space="0" w:color="000000"/>
            </w:tcBorders>
          </w:tcPr>
          <w:p w:rsidR="00DD59B9" w:rsidRPr="00C97AD4" w:rsidRDefault="00120936" w:rsidP="00413DC5">
            <w:pPr>
              <w:pStyle w:val="Zawartotabeli"/>
              <w:jc w:val="both"/>
              <w:rPr>
                <w:b/>
              </w:rPr>
            </w:pPr>
            <w:r>
              <w:rPr>
                <w:b/>
              </w:rPr>
              <w:t xml:space="preserve">3. </w:t>
            </w:r>
            <w:r w:rsidR="00DD59B9" w:rsidRPr="00C97AD4">
              <w:rPr>
                <w:b/>
              </w:rPr>
              <w:t>Zaopatrzeniowiec</w:t>
            </w:r>
          </w:p>
        </w:tc>
        <w:tc>
          <w:tcPr>
            <w:tcW w:w="3969" w:type="dxa"/>
            <w:tcBorders>
              <w:left w:val="single" w:sz="1" w:space="0" w:color="000000"/>
              <w:bottom w:val="single" w:sz="1" w:space="0" w:color="000000"/>
            </w:tcBorders>
          </w:tcPr>
          <w:p w:rsidR="00DD59B9" w:rsidRPr="00EC63BD" w:rsidRDefault="008B4D5F" w:rsidP="008B4D5F">
            <w:pPr>
              <w:widowControl w:val="0"/>
              <w:ind w:left="512" w:hanging="284"/>
              <w:rPr>
                <w:sz w:val="24"/>
                <w:szCs w:val="24"/>
              </w:rPr>
            </w:pPr>
            <w:r>
              <w:rPr>
                <w:sz w:val="24"/>
                <w:szCs w:val="24"/>
              </w:rPr>
              <w:t xml:space="preserve">R- </w:t>
            </w:r>
            <w:r w:rsidR="00DD59B9" w:rsidRPr="00120936">
              <w:rPr>
                <w:sz w:val="24"/>
                <w:szCs w:val="24"/>
              </w:rPr>
              <w:t>Ubranie drelichowe</w:t>
            </w:r>
            <w:r w:rsidR="00120936" w:rsidRPr="00120936">
              <w:rPr>
                <w:sz w:val="24"/>
                <w:szCs w:val="24"/>
              </w:rPr>
              <w:t xml:space="preserve"> </w:t>
            </w:r>
            <w:r w:rsidR="00120936" w:rsidRPr="00EC63BD">
              <w:rPr>
                <w:sz w:val="24"/>
                <w:szCs w:val="24"/>
              </w:rPr>
              <w:t xml:space="preserve">lub </w:t>
            </w:r>
            <w:r>
              <w:rPr>
                <w:sz w:val="24"/>
                <w:szCs w:val="24"/>
              </w:rPr>
              <w:t xml:space="preserve">  </w:t>
            </w:r>
            <w:r w:rsidR="00120936" w:rsidRPr="00EC63BD">
              <w:rPr>
                <w:sz w:val="24"/>
                <w:szCs w:val="24"/>
              </w:rPr>
              <w:t xml:space="preserve">kombinezon lub fartuch </w:t>
            </w:r>
          </w:p>
          <w:p w:rsidR="00DD59B9" w:rsidRPr="00C97AD4" w:rsidRDefault="00120936" w:rsidP="00AB6BE6">
            <w:pPr>
              <w:pStyle w:val="Zawartotabeli"/>
              <w:ind w:firstLine="228"/>
              <w:jc w:val="both"/>
            </w:pPr>
            <w:r>
              <w:t xml:space="preserve">R- </w:t>
            </w:r>
            <w:r w:rsidR="00DD59B9" w:rsidRPr="00C97AD4">
              <w:t>Trzewiki skórzane</w:t>
            </w:r>
          </w:p>
          <w:p w:rsidR="00DD59B9" w:rsidRPr="00C97AD4" w:rsidRDefault="001549D3" w:rsidP="00AB6BE6">
            <w:pPr>
              <w:pStyle w:val="Zawartotabeli"/>
              <w:ind w:firstLine="228"/>
              <w:jc w:val="both"/>
            </w:pPr>
            <w:r>
              <w:t>R- C</w:t>
            </w:r>
            <w:r w:rsidR="00120936">
              <w:t>zapka</w:t>
            </w:r>
            <w:r w:rsidR="00120936" w:rsidRPr="00EC63BD">
              <w:t xml:space="preserve"> lub</w:t>
            </w:r>
            <w:r>
              <w:t xml:space="preserve"> </w:t>
            </w:r>
            <w:r w:rsidR="00DD59B9" w:rsidRPr="00C97AD4">
              <w:t>beret</w:t>
            </w:r>
            <w:r w:rsidR="00120936">
              <w:t xml:space="preserve"> </w:t>
            </w:r>
            <w:r w:rsidR="00DD59B9" w:rsidRPr="00C97AD4">
              <w:t xml:space="preserve"> </w:t>
            </w:r>
          </w:p>
          <w:p w:rsidR="00DD59B9" w:rsidRPr="00C97AD4" w:rsidRDefault="00672920" w:rsidP="00AB6BE6">
            <w:pPr>
              <w:pStyle w:val="Zawartotabeli"/>
              <w:ind w:firstLine="228"/>
              <w:jc w:val="both"/>
            </w:pPr>
            <w:r>
              <w:t xml:space="preserve">R- </w:t>
            </w:r>
            <w:r w:rsidR="00DD59B9" w:rsidRPr="00C97AD4">
              <w:t>Kurtka ocieplana</w:t>
            </w:r>
          </w:p>
          <w:p w:rsidR="00DD59B9" w:rsidRDefault="008F7921" w:rsidP="00AB6BE6">
            <w:pPr>
              <w:widowControl w:val="0"/>
              <w:suppressLineNumbers/>
              <w:suppressAutoHyphens/>
              <w:ind w:firstLine="228"/>
              <w:jc w:val="both"/>
              <w:rPr>
                <w:sz w:val="24"/>
                <w:szCs w:val="24"/>
              </w:rPr>
            </w:pPr>
            <w:r>
              <w:rPr>
                <w:sz w:val="24"/>
                <w:szCs w:val="24"/>
              </w:rPr>
              <w:t xml:space="preserve">R- </w:t>
            </w:r>
            <w:r w:rsidR="00DD59B9" w:rsidRPr="00C97AD4">
              <w:rPr>
                <w:sz w:val="24"/>
                <w:szCs w:val="24"/>
              </w:rPr>
              <w:t>Buty filcowo-gumowe</w:t>
            </w:r>
          </w:p>
          <w:p w:rsidR="00672920" w:rsidRPr="00C97AD4" w:rsidRDefault="00672920" w:rsidP="00AB6BE6">
            <w:pPr>
              <w:widowControl w:val="0"/>
              <w:suppressLineNumbers/>
              <w:suppressAutoHyphens/>
              <w:ind w:firstLine="228"/>
              <w:jc w:val="both"/>
              <w:rPr>
                <w:rFonts w:eastAsia="Tahoma"/>
                <w:sz w:val="24"/>
                <w:szCs w:val="24"/>
              </w:rPr>
            </w:pPr>
            <w:r>
              <w:rPr>
                <w:sz w:val="24"/>
                <w:szCs w:val="24"/>
              </w:rPr>
              <w:t xml:space="preserve">O- </w:t>
            </w:r>
            <w:r w:rsidRPr="00672920">
              <w:rPr>
                <w:sz w:val="24"/>
                <w:szCs w:val="24"/>
              </w:rPr>
              <w:t>Rękawice ochronne</w:t>
            </w:r>
          </w:p>
        </w:tc>
        <w:tc>
          <w:tcPr>
            <w:tcW w:w="2410" w:type="dxa"/>
            <w:tcBorders>
              <w:left w:val="single" w:sz="1" w:space="0" w:color="000000"/>
              <w:bottom w:val="single" w:sz="1" w:space="0" w:color="000000"/>
              <w:right w:val="single" w:sz="1" w:space="0" w:color="000000"/>
            </w:tcBorders>
          </w:tcPr>
          <w:p w:rsidR="00DD59B9" w:rsidRDefault="00DD59B9" w:rsidP="00DD59B9">
            <w:pPr>
              <w:pStyle w:val="Zawartotabeli"/>
              <w:jc w:val="both"/>
            </w:pPr>
            <w:r w:rsidRPr="00C97AD4">
              <w:t>12 mies.</w:t>
            </w:r>
          </w:p>
          <w:p w:rsidR="00672920" w:rsidRPr="00C97AD4" w:rsidRDefault="00672920" w:rsidP="00DD59B9">
            <w:pPr>
              <w:pStyle w:val="Zawartotabeli"/>
              <w:jc w:val="both"/>
            </w:pPr>
          </w:p>
          <w:p w:rsidR="00DD59B9" w:rsidRPr="00C97AD4" w:rsidRDefault="00DD59B9" w:rsidP="00DD59B9">
            <w:pPr>
              <w:pStyle w:val="Zawartotabeli"/>
              <w:jc w:val="both"/>
            </w:pPr>
            <w:r w:rsidRPr="00C97AD4">
              <w:t>24 mies.</w:t>
            </w:r>
          </w:p>
          <w:p w:rsidR="00DD59B9" w:rsidRPr="00C97AD4" w:rsidRDefault="00DD59B9" w:rsidP="00DD59B9">
            <w:pPr>
              <w:pStyle w:val="Zawartotabeli"/>
              <w:jc w:val="both"/>
            </w:pPr>
            <w:r w:rsidRPr="00C97AD4">
              <w:t>24 mies.</w:t>
            </w:r>
          </w:p>
          <w:p w:rsidR="00DD59B9" w:rsidRPr="00C97AD4" w:rsidRDefault="00DD59B9" w:rsidP="00DD59B9">
            <w:pPr>
              <w:pStyle w:val="Zawartotabeli"/>
              <w:jc w:val="both"/>
            </w:pPr>
            <w:r w:rsidRPr="00C97AD4">
              <w:t>3 okresy zimowe</w:t>
            </w:r>
          </w:p>
          <w:p w:rsidR="00DD59B9" w:rsidRDefault="00DD59B9" w:rsidP="00DD59B9">
            <w:pPr>
              <w:widowControl w:val="0"/>
              <w:suppressLineNumbers/>
              <w:suppressAutoHyphens/>
              <w:jc w:val="both"/>
              <w:rPr>
                <w:sz w:val="24"/>
                <w:szCs w:val="24"/>
              </w:rPr>
            </w:pPr>
            <w:r w:rsidRPr="00C97AD4">
              <w:rPr>
                <w:sz w:val="24"/>
                <w:szCs w:val="24"/>
              </w:rPr>
              <w:t>3 okresy zimowe</w:t>
            </w:r>
          </w:p>
          <w:p w:rsidR="00672920" w:rsidRPr="00C97AD4" w:rsidRDefault="00672920" w:rsidP="00DD59B9">
            <w:pPr>
              <w:widowControl w:val="0"/>
              <w:suppressLineNumbers/>
              <w:suppressAutoHyphens/>
              <w:jc w:val="both"/>
              <w:rPr>
                <w:rFonts w:eastAsia="Tahoma"/>
                <w:sz w:val="24"/>
                <w:szCs w:val="24"/>
              </w:rPr>
            </w:pPr>
            <w:r>
              <w:rPr>
                <w:rFonts w:eastAsia="Tahoma"/>
                <w:sz w:val="24"/>
                <w:szCs w:val="24"/>
              </w:rPr>
              <w:t>d</w:t>
            </w:r>
            <w:r w:rsidRPr="00C97AD4">
              <w:rPr>
                <w:rFonts w:eastAsia="Tahoma"/>
                <w:sz w:val="24"/>
                <w:szCs w:val="24"/>
              </w:rPr>
              <w:t>o zużycia</w:t>
            </w:r>
          </w:p>
        </w:tc>
      </w:tr>
      <w:tr w:rsidR="008B4D5F" w:rsidRPr="00C97AD4" w:rsidTr="008B4D5F">
        <w:tc>
          <w:tcPr>
            <w:tcW w:w="2551" w:type="dxa"/>
            <w:tcBorders>
              <w:left w:val="single" w:sz="1" w:space="0" w:color="000000"/>
              <w:bottom w:val="single" w:sz="1" w:space="0" w:color="000000"/>
            </w:tcBorders>
          </w:tcPr>
          <w:p w:rsidR="008B4D5F" w:rsidRPr="00C97AD4" w:rsidRDefault="008B4D5F" w:rsidP="004A7BBB">
            <w:pPr>
              <w:pStyle w:val="Zawartotabeli"/>
              <w:jc w:val="both"/>
              <w:rPr>
                <w:b/>
              </w:rPr>
            </w:pPr>
            <w:r>
              <w:rPr>
                <w:b/>
              </w:rPr>
              <w:t xml:space="preserve">4. </w:t>
            </w:r>
            <w:r w:rsidRPr="00C97AD4">
              <w:rPr>
                <w:b/>
              </w:rPr>
              <w:t>Animator sportu</w:t>
            </w:r>
          </w:p>
        </w:tc>
        <w:tc>
          <w:tcPr>
            <w:tcW w:w="3969" w:type="dxa"/>
            <w:tcBorders>
              <w:left w:val="single" w:sz="1" w:space="0" w:color="000000"/>
              <w:bottom w:val="single" w:sz="1" w:space="0" w:color="000000"/>
            </w:tcBorders>
          </w:tcPr>
          <w:p w:rsidR="008B4D5F" w:rsidRPr="00C97AD4" w:rsidRDefault="008B4D5F" w:rsidP="004A7BBB">
            <w:pPr>
              <w:pStyle w:val="Zawartotabeli"/>
              <w:ind w:left="228"/>
              <w:jc w:val="both"/>
            </w:pPr>
            <w:r>
              <w:t xml:space="preserve">R- </w:t>
            </w:r>
            <w:r w:rsidRPr="00C97AD4">
              <w:t>Koszulka bawełniana sportowa</w:t>
            </w:r>
          </w:p>
          <w:p w:rsidR="008B4D5F" w:rsidRPr="00C97AD4" w:rsidRDefault="008B4D5F" w:rsidP="004A7BBB">
            <w:pPr>
              <w:pStyle w:val="Zawartotabeli"/>
              <w:ind w:left="228"/>
              <w:jc w:val="both"/>
            </w:pPr>
            <w:r>
              <w:t xml:space="preserve">R- </w:t>
            </w:r>
            <w:r w:rsidRPr="008F7921">
              <w:t>Spodenki sportowe</w:t>
            </w:r>
          </w:p>
          <w:p w:rsidR="008B4D5F" w:rsidRPr="00C97AD4" w:rsidRDefault="008B4D5F" w:rsidP="004A7BBB">
            <w:pPr>
              <w:pStyle w:val="Zawartotabeli"/>
              <w:ind w:left="228"/>
              <w:jc w:val="both"/>
            </w:pPr>
            <w:r>
              <w:t xml:space="preserve">R- </w:t>
            </w:r>
            <w:r w:rsidRPr="00C97AD4">
              <w:t>Dres dwuczęściowy</w:t>
            </w:r>
          </w:p>
          <w:p w:rsidR="008B4D5F" w:rsidRPr="00C97AD4" w:rsidRDefault="008B4D5F" w:rsidP="004A7BBB">
            <w:pPr>
              <w:pStyle w:val="Zawartotabeli"/>
              <w:ind w:left="228"/>
              <w:jc w:val="both"/>
            </w:pPr>
            <w:r>
              <w:t xml:space="preserve">R- </w:t>
            </w:r>
            <w:r w:rsidRPr="00C97AD4">
              <w:t xml:space="preserve">Obuwie sportowe </w:t>
            </w:r>
          </w:p>
          <w:p w:rsidR="008B4D5F" w:rsidRPr="00C97AD4" w:rsidRDefault="008B4D5F" w:rsidP="004A7BBB">
            <w:pPr>
              <w:pStyle w:val="Zawartotabeli"/>
              <w:ind w:left="228"/>
              <w:jc w:val="both"/>
            </w:pPr>
            <w:r>
              <w:t xml:space="preserve">R- </w:t>
            </w:r>
            <w:r w:rsidRPr="00C97AD4">
              <w:t xml:space="preserve">Buty ocieplane zimowe </w:t>
            </w:r>
          </w:p>
          <w:p w:rsidR="008B4D5F" w:rsidRPr="00C97AD4" w:rsidRDefault="008B4D5F" w:rsidP="004A7BBB">
            <w:pPr>
              <w:pStyle w:val="Zawartotabeli"/>
              <w:ind w:left="228"/>
              <w:jc w:val="both"/>
            </w:pPr>
            <w:r>
              <w:t xml:space="preserve">R- </w:t>
            </w:r>
            <w:r w:rsidRPr="00C97AD4">
              <w:t>Kurtka ocieplana</w:t>
            </w:r>
          </w:p>
          <w:p w:rsidR="008B4D5F" w:rsidRPr="00C97AD4" w:rsidRDefault="008B4D5F" w:rsidP="004A7BBB">
            <w:pPr>
              <w:pStyle w:val="Zawartotabeli"/>
              <w:ind w:left="228"/>
              <w:jc w:val="both"/>
            </w:pPr>
            <w:r>
              <w:t xml:space="preserve">R- </w:t>
            </w:r>
            <w:r w:rsidRPr="00C97AD4">
              <w:t>Czapka ocieplana</w:t>
            </w:r>
          </w:p>
          <w:p w:rsidR="008B4D5F" w:rsidRPr="00C97AD4" w:rsidRDefault="008B4D5F" w:rsidP="004A7BBB">
            <w:pPr>
              <w:pStyle w:val="Zawartotabeli"/>
              <w:ind w:left="228"/>
              <w:jc w:val="both"/>
            </w:pPr>
            <w:r>
              <w:t xml:space="preserve">O- </w:t>
            </w:r>
            <w:r w:rsidRPr="00C97AD4">
              <w:t>Rękawice ocieplane</w:t>
            </w:r>
          </w:p>
        </w:tc>
        <w:tc>
          <w:tcPr>
            <w:tcW w:w="2410" w:type="dxa"/>
            <w:tcBorders>
              <w:left w:val="single" w:sz="1" w:space="0" w:color="000000"/>
              <w:bottom w:val="single" w:sz="1" w:space="0" w:color="000000"/>
              <w:right w:val="single" w:sz="1" w:space="0" w:color="000000"/>
            </w:tcBorders>
          </w:tcPr>
          <w:p w:rsidR="008B4D5F" w:rsidRPr="00C97AD4" w:rsidRDefault="008B4D5F" w:rsidP="004A7BBB">
            <w:pPr>
              <w:pStyle w:val="Zawartotabeli"/>
              <w:jc w:val="both"/>
            </w:pPr>
            <w:r w:rsidRPr="00C97AD4">
              <w:t>12 mies.</w:t>
            </w:r>
          </w:p>
          <w:p w:rsidR="008B4D5F" w:rsidRPr="00C97AD4" w:rsidRDefault="008B4D5F" w:rsidP="004A7BBB">
            <w:pPr>
              <w:pStyle w:val="Zawartotabeli"/>
              <w:jc w:val="both"/>
            </w:pPr>
            <w:r w:rsidRPr="00C97AD4">
              <w:t>12 mies.</w:t>
            </w:r>
            <w:r>
              <w:t xml:space="preserve"> </w:t>
            </w:r>
          </w:p>
          <w:p w:rsidR="008B4D5F" w:rsidRPr="00C97AD4" w:rsidRDefault="008B4D5F" w:rsidP="004A7BBB">
            <w:pPr>
              <w:pStyle w:val="Zawartotabeli"/>
              <w:jc w:val="both"/>
            </w:pPr>
            <w:r w:rsidRPr="00C97AD4">
              <w:t>36 mies.</w:t>
            </w:r>
          </w:p>
          <w:p w:rsidR="008B4D5F" w:rsidRPr="00C97AD4" w:rsidRDefault="008B4D5F" w:rsidP="004A7BBB">
            <w:pPr>
              <w:pStyle w:val="Zawartotabeli"/>
              <w:jc w:val="both"/>
            </w:pPr>
            <w:r w:rsidRPr="00C97AD4">
              <w:t>24 mies.</w:t>
            </w:r>
          </w:p>
          <w:p w:rsidR="008B4D5F" w:rsidRPr="00C97AD4" w:rsidRDefault="008B4D5F" w:rsidP="004A7BBB">
            <w:pPr>
              <w:pStyle w:val="Zawartotabeli"/>
              <w:jc w:val="both"/>
            </w:pPr>
            <w:r w:rsidRPr="00C97AD4">
              <w:t>3 okresy zimowe</w:t>
            </w:r>
          </w:p>
          <w:p w:rsidR="008B4D5F" w:rsidRPr="00C97AD4" w:rsidRDefault="008B4D5F" w:rsidP="004A7BBB">
            <w:pPr>
              <w:pStyle w:val="Zawartotabeli"/>
              <w:jc w:val="both"/>
            </w:pPr>
            <w:r w:rsidRPr="00C97AD4">
              <w:t>3 okresy zimowe</w:t>
            </w:r>
          </w:p>
          <w:p w:rsidR="008B4D5F" w:rsidRPr="00C97AD4" w:rsidRDefault="008B4D5F" w:rsidP="004A7BBB">
            <w:pPr>
              <w:pStyle w:val="Zawartotabeli"/>
              <w:jc w:val="both"/>
            </w:pPr>
            <w:r w:rsidRPr="00C97AD4">
              <w:t>3 okresy zimowe</w:t>
            </w:r>
          </w:p>
          <w:p w:rsidR="008B4D5F" w:rsidRPr="00C97AD4" w:rsidRDefault="008B4D5F" w:rsidP="004A7BBB">
            <w:pPr>
              <w:pStyle w:val="Zawartotabeli"/>
              <w:jc w:val="both"/>
            </w:pPr>
            <w:r w:rsidRPr="00C97AD4">
              <w:t>3 okresy zimowe</w:t>
            </w:r>
          </w:p>
        </w:tc>
      </w:tr>
      <w:tr w:rsidR="008B4D5F" w:rsidRPr="00C97AD4" w:rsidTr="008B4D5F">
        <w:tc>
          <w:tcPr>
            <w:tcW w:w="2551" w:type="dxa"/>
            <w:tcBorders>
              <w:left w:val="single" w:sz="1" w:space="0" w:color="000000"/>
              <w:bottom w:val="single" w:sz="1" w:space="0" w:color="000000"/>
            </w:tcBorders>
          </w:tcPr>
          <w:p w:rsidR="008B4D5F" w:rsidRPr="00C97AD4" w:rsidRDefault="008B4D5F" w:rsidP="008F7921">
            <w:pPr>
              <w:pStyle w:val="Zawartotabeli"/>
              <w:ind w:left="228" w:hanging="228"/>
              <w:rPr>
                <w:b/>
              </w:rPr>
            </w:pPr>
            <w:r>
              <w:rPr>
                <w:b/>
              </w:rPr>
              <w:t xml:space="preserve">5. </w:t>
            </w:r>
            <w:r w:rsidR="00FA59CD">
              <w:rPr>
                <w:b/>
              </w:rPr>
              <w:t>Stanowisko</w:t>
            </w:r>
            <w:r w:rsidRPr="00C97AD4">
              <w:rPr>
                <w:b/>
              </w:rPr>
              <w:t xml:space="preserve"> </w:t>
            </w:r>
            <w:r w:rsidR="00BF781F">
              <w:rPr>
                <w:b/>
              </w:rPr>
              <w:t xml:space="preserve">ds. </w:t>
            </w:r>
            <w:r w:rsidRPr="00C97AD4">
              <w:rPr>
                <w:b/>
              </w:rPr>
              <w:t xml:space="preserve">ochrony </w:t>
            </w:r>
            <w:r>
              <w:rPr>
                <w:b/>
              </w:rPr>
              <w:t xml:space="preserve"> </w:t>
            </w:r>
            <w:r w:rsidRPr="00C97AD4">
              <w:rPr>
                <w:b/>
              </w:rPr>
              <w:t>środowiska</w:t>
            </w:r>
          </w:p>
        </w:tc>
        <w:tc>
          <w:tcPr>
            <w:tcW w:w="3969" w:type="dxa"/>
            <w:tcBorders>
              <w:left w:val="single" w:sz="1" w:space="0" w:color="000000"/>
              <w:bottom w:val="single" w:sz="1" w:space="0" w:color="000000"/>
            </w:tcBorders>
          </w:tcPr>
          <w:p w:rsidR="008B4D5F" w:rsidRPr="00EC63BD" w:rsidRDefault="008B4D5F" w:rsidP="00AB6BE6">
            <w:pPr>
              <w:widowControl w:val="0"/>
              <w:ind w:left="370" w:hanging="142"/>
              <w:jc w:val="both"/>
              <w:rPr>
                <w:sz w:val="24"/>
                <w:szCs w:val="24"/>
              </w:rPr>
            </w:pPr>
            <w:r w:rsidRPr="008F7921">
              <w:rPr>
                <w:sz w:val="24"/>
                <w:szCs w:val="24"/>
              </w:rPr>
              <w:t>O</w:t>
            </w:r>
            <w:r>
              <w:t>-</w:t>
            </w:r>
            <w:r>
              <w:rPr>
                <w:sz w:val="24"/>
                <w:szCs w:val="24"/>
              </w:rPr>
              <w:t xml:space="preserve">  F</w:t>
            </w:r>
            <w:r w:rsidRPr="00EC63BD">
              <w:rPr>
                <w:sz w:val="24"/>
                <w:szCs w:val="24"/>
              </w:rPr>
              <w:t xml:space="preserve">artuch </w:t>
            </w:r>
          </w:p>
          <w:p w:rsidR="008B4D5F" w:rsidRPr="00C97AD4" w:rsidRDefault="008B4D5F" w:rsidP="00AB6BE6">
            <w:pPr>
              <w:pStyle w:val="Zawartotabeli"/>
              <w:ind w:firstLine="228"/>
              <w:jc w:val="both"/>
            </w:pPr>
            <w:r w:rsidRPr="00EC63BD">
              <w:t xml:space="preserve">R- </w:t>
            </w:r>
            <w:r>
              <w:t xml:space="preserve"> </w:t>
            </w:r>
            <w:r w:rsidRPr="00EC63BD">
              <w:t>Obuwie ochronne</w:t>
            </w:r>
            <w:r>
              <w:t xml:space="preserve"> </w:t>
            </w:r>
          </w:p>
        </w:tc>
        <w:tc>
          <w:tcPr>
            <w:tcW w:w="2410" w:type="dxa"/>
            <w:tcBorders>
              <w:left w:val="single" w:sz="1" w:space="0" w:color="000000"/>
              <w:bottom w:val="single" w:sz="1" w:space="0" w:color="000000"/>
              <w:right w:val="single" w:sz="1" w:space="0" w:color="000000"/>
            </w:tcBorders>
          </w:tcPr>
          <w:p w:rsidR="008B4D5F" w:rsidRDefault="008B4D5F" w:rsidP="00DD59B9">
            <w:pPr>
              <w:pStyle w:val="Zawartotabeli"/>
              <w:jc w:val="both"/>
              <w:rPr>
                <w:color w:val="FF0000"/>
              </w:rPr>
            </w:pPr>
            <w:r>
              <w:t>d</w:t>
            </w:r>
            <w:r w:rsidRPr="00C97AD4">
              <w:t>o zużycia</w:t>
            </w:r>
            <w:r>
              <w:rPr>
                <w:color w:val="FF0000"/>
              </w:rPr>
              <w:t xml:space="preserve"> </w:t>
            </w:r>
          </w:p>
          <w:p w:rsidR="008B4D5F" w:rsidRPr="00000EC4" w:rsidRDefault="008B4D5F" w:rsidP="00DD59B9">
            <w:pPr>
              <w:pStyle w:val="Zawartotabeli"/>
              <w:jc w:val="both"/>
              <w:rPr>
                <w:color w:val="FF0000"/>
              </w:rPr>
            </w:pPr>
            <w:r>
              <w:t>d</w:t>
            </w:r>
            <w:r w:rsidRPr="00C97AD4">
              <w:t>o zużycia</w:t>
            </w:r>
          </w:p>
        </w:tc>
      </w:tr>
      <w:tr w:rsidR="008B4D5F" w:rsidRPr="00C97AD4" w:rsidTr="008B4D5F">
        <w:tc>
          <w:tcPr>
            <w:tcW w:w="2551" w:type="dxa"/>
            <w:tcBorders>
              <w:left w:val="single" w:sz="1" w:space="0" w:color="000000"/>
              <w:bottom w:val="single" w:sz="1" w:space="0" w:color="000000"/>
            </w:tcBorders>
          </w:tcPr>
          <w:p w:rsidR="008B4D5F" w:rsidRPr="008B4D5F" w:rsidRDefault="008B4D5F" w:rsidP="00DD0B3E">
            <w:pPr>
              <w:pStyle w:val="Akapitzlist"/>
              <w:tabs>
                <w:tab w:val="left" w:pos="228"/>
              </w:tabs>
              <w:ind w:left="228" w:hanging="228"/>
              <w:rPr>
                <w:b/>
                <w:sz w:val="24"/>
                <w:szCs w:val="24"/>
              </w:rPr>
            </w:pPr>
            <w:r w:rsidRPr="008B4D5F">
              <w:rPr>
                <w:b/>
                <w:sz w:val="24"/>
                <w:szCs w:val="24"/>
              </w:rPr>
              <w:t xml:space="preserve">6. </w:t>
            </w:r>
            <w:r w:rsidR="00FA59CD">
              <w:rPr>
                <w:b/>
                <w:sz w:val="24"/>
                <w:szCs w:val="24"/>
              </w:rPr>
              <w:t xml:space="preserve">Stanowisko </w:t>
            </w:r>
            <w:r w:rsidR="00BF781F">
              <w:rPr>
                <w:b/>
                <w:sz w:val="24"/>
                <w:szCs w:val="24"/>
              </w:rPr>
              <w:t>ds. inwestycji</w:t>
            </w:r>
            <w:r w:rsidRPr="008B4D5F">
              <w:rPr>
                <w:b/>
                <w:sz w:val="24"/>
                <w:szCs w:val="24"/>
              </w:rPr>
              <w:t xml:space="preserve">, </w:t>
            </w:r>
            <w:r w:rsidR="00542236">
              <w:rPr>
                <w:b/>
                <w:sz w:val="24"/>
                <w:szCs w:val="24"/>
              </w:rPr>
              <w:t xml:space="preserve">zamówień publicznych i </w:t>
            </w:r>
            <w:r w:rsidRPr="008B4D5F">
              <w:rPr>
                <w:b/>
                <w:sz w:val="24"/>
                <w:szCs w:val="24"/>
              </w:rPr>
              <w:t>gospo</w:t>
            </w:r>
            <w:r w:rsidR="00542236">
              <w:rPr>
                <w:b/>
                <w:sz w:val="24"/>
                <w:szCs w:val="24"/>
              </w:rPr>
              <w:t>darki przestrzennej</w:t>
            </w:r>
            <w:r w:rsidR="00FA59CD">
              <w:rPr>
                <w:b/>
                <w:sz w:val="24"/>
                <w:szCs w:val="24"/>
              </w:rPr>
              <w:t>, stanowisko ds. gospodarki gruntami, lokalami i rolnictwa</w:t>
            </w:r>
          </w:p>
        </w:tc>
        <w:tc>
          <w:tcPr>
            <w:tcW w:w="3969" w:type="dxa"/>
            <w:tcBorders>
              <w:left w:val="single" w:sz="1" w:space="0" w:color="000000"/>
              <w:bottom w:val="single" w:sz="1" w:space="0" w:color="000000"/>
            </w:tcBorders>
          </w:tcPr>
          <w:p w:rsidR="008B4D5F" w:rsidRPr="008B4D5F" w:rsidRDefault="008B4D5F" w:rsidP="00AB6BE6">
            <w:pPr>
              <w:widowControl w:val="0"/>
              <w:ind w:left="228"/>
              <w:jc w:val="both"/>
              <w:rPr>
                <w:sz w:val="24"/>
                <w:szCs w:val="24"/>
              </w:rPr>
            </w:pPr>
            <w:r w:rsidRPr="008B4D5F">
              <w:rPr>
                <w:sz w:val="24"/>
                <w:szCs w:val="24"/>
              </w:rPr>
              <w:t xml:space="preserve">O- Fartuch </w:t>
            </w:r>
          </w:p>
          <w:p w:rsidR="008B4D5F" w:rsidRPr="008B4D5F" w:rsidRDefault="008B4D5F" w:rsidP="00AB6BE6">
            <w:pPr>
              <w:pStyle w:val="Zawartotabeli"/>
              <w:ind w:firstLine="228"/>
              <w:jc w:val="both"/>
            </w:pPr>
            <w:r w:rsidRPr="008B4D5F">
              <w:t>R- Obuwie ochronne</w:t>
            </w:r>
          </w:p>
        </w:tc>
        <w:tc>
          <w:tcPr>
            <w:tcW w:w="2410" w:type="dxa"/>
            <w:tcBorders>
              <w:left w:val="single" w:sz="1" w:space="0" w:color="000000"/>
              <w:bottom w:val="single" w:sz="1" w:space="0" w:color="000000"/>
              <w:right w:val="single" w:sz="1" w:space="0" w:color="000000"/>
            </w:tcBorders>
          </w:tcPr>
          <w:p w:rsidR="008B4D5F" w:rsidRPr="008B4D5F" w:rsidRDefault="008B4D5F" w:rsidP="00EC63BD">
            <w:pPr>
              <w:pStyle w:val="Zawartotabeli"/>
              <w:jc w:val="both"/>
            </w:pPr>
            <w:r w:rsidRPr="008B4D5F">
              <w:t xml:space="preserve">do zużycia </w:t>
            </w:r>
          </w:p>
          <w:p w:rsidR="008B4D5F" w:rsidRPr="008B4D5F" w:rsidRDefault="008B4D5F" w:rsidP="00DD59B9">
            <w:pPr>
              <w:pStyle w:val="Zawartotabeli"/>
              <w:jc w:val="both"/>
            </w:pPr>
            <w:r w:rsidRPr="008B4D5F">
              <w:t>do zużycia</w:t>
            </w:r>
          </w:p>
        </w:tc>
      </w:tr>
      <w:tr w:rsidR="008B4D5F" w:rsidRPr="00C97AD4" w:rsidTr="008B4D5F">
        <w:tc>
          <w:tcPr>
            <w:tcW w:w="2551" w:type="dxa"/>
            <w:tcBorders>
              <w:left w:val="single" w:sz="1" w:space="0" w:color="000000"/>
              <w:bottom w:val="single" w:sz="1" w:space="0" w:color="000000"/>
            </w:tcBorders>
          </w:tcPr>
          <w:p w:rsidR="008B4D5F" w:rsidRPr="008B4D5F" w:rsidRDefault="008B4D5F" w:rsidP="00EC63BD">
            <w:pPr>
              <w:pStyle w:val="Zawartotabeli"/>
              <w:ind w:left="228" w:hanging="228"/>
              <w:rPr>
                <w:b/>
              </w:rPr>
            </w:pPr>
            <w:r w:rsidRPr="008B4D5F">
              <w:rPr>
                <w:b/>
              </w:rPr>
              <w:t xml:space="preserve">7. Pracownik wykonujący koszenie </w:t>
            </w:r>
            <w:r w:rsidRPr="008B4D5F">
              <w:rPr>
                <w:b/>
              </w:rPr>
              <w:lastRenderedPageBreak/>
              <w:t>trawy</w:t>
            </w:r>
          </w:p>
        </w:tc>
        <w:tc>
          <w:tcPr>
            <w:tcW w:w="3969" w:type="dxa"/>
            <w:tcBorders>
              <w:left w:val="single" w:sz="1" w:space="0" w:color="000000"/>
              <w:bottom w:val="single" w:sz="1" w:space="0" w:color="000000"/>
            </w:tcBorders>
          </w:tcPr>
          <w:p w:rsidR="008B4D5F" w:rsidRPr="008B4D5F" w:rsidRDefault="008B4D5F" w:rsidP="00AB6BE6">
            <w:pPr>
              <w:pStyle w:val="Zawartotabeli"/>
              <w:ind w:firstLine="228"/>
              <w:jc w:val="both"/>
            </w:pPr>
            <w:r w:rsidRPr="008B4D5F">
              <w:lastRenderedPageBreak/>
              <w:t>O-</w:t>
            </w:r>
            <w:r w:rsidR="004D5E74">
              <w:t xml:space="preserve"> </w:t>
            </w:r>
            <w:r w:rsidRPr="008B4D5F">
              <w:t>Ochronnik słuchu</w:t>
            </w:r>
          </w:p>
          <w:p w:rsidR="008B4D5F" w:rsidRPr="008B4D5F" w:rsidRDefault="008B4D5F" w:rsidP="00AB6BE6">
            <w:pPr>
              <w:pStyle w:val="Zawartotabeli"/>
              <w:ind w:firstLine="228"/>
              <w:jc w:val="both"/>
            </w:pPr>
            <w:r w:rsidRPr="008B4D5F">
              <w:t>O- Okulary ochronne</w:t>
            </w:r>
          </w:p>
          <w:p w:rsidR="008B4D5F" w:rsidRPr="008B4D5F" w:rsidRDefault="008B4D5F" w:rsidP="00AB6BE6">
            <w:pPr>
              <w:pStyle w:val="Zawartotabeli"/>
              <w:ind w:left="512" w:hanging="284"/>
            </w:pPr>
            <w:r w:rsidRPr="008B4D5F">
              <w:lastRenderedPageBreak/>
              <w:t>O- Obuwie ochronne – wzmocnienie palców i pięt</w:t>
            </w:r>
          </w:p>
        </w:tc>
        <w:tc>
          <w:tcPr>
            <w:tcW w:w="2410" w:type="dxa"/>
            <w:tcBorders>
              <w:left w:val="single" w:sz="1" w:space="0" w:color="000000"/>
              <w:bottom w:val="single" w:sz="1" w:space="0" w:color="000000"/>
              <w:right w:val="single" w:sz="1" w:space="0" w:color="000000"/>
            </w:tcBorders>
          </w:tcPr>
          <w:p w:rsidR="008B4D5F" w:rsidRPr="008B4D5F" w:rsidRDefault="008B4D5F" w:rsidP="00DD59B9">
            <w:pPr>
              <w:pStyle w:val="Zawartotabeli"/>
              <w:jc w:val="both"/>
            </w:pPr>
            <w:r w:rsidRPr="008B4D5F">
              <w:lastRenderedPageBreak/>
              <w:t>do zużycia</w:t>
            </w:r>
          </w:p>
          <w:p w:rsidR="008B4D5F" w:rsidRPr="008B4D5F" w:rsidRDefault="008B4D5F" w:rsidP="00DD59B9">
            <w:pPr>
              <w:pStyle w:val="Zawartotabeli"/>
              <w:jc w:val="both"/>
            </w:pPr>
            <w:r w:rsidRPr="008B4D5F">
              <w:t>do zużycia</w:t>
            </w:r>
          </w:p>
          <w:p w:rsidR="008B4D5F" w:rsidRPr="008B4D5F" w:rsidRDefault="008B4D5F" w:rsidP="00DD59B9">
            <w:pPr>
              <w:pStyle w:val="Zawartotabeli"/>
              <w:jc w:val="both"/>
            </w:pPr>
            <w:r w:rsidRPr="008B4D5F">
              <w:lastRenderedPageBreak/>
              <w:t>do zużycia</w:t>
            </w:r>
          </w:p>
        </w:tc>
      </w:tr>
    </w:tbl>
    <w:p w:rsidR="00C62C21" w:rsidRDefault="00C62C21" w:rsidP="00C62C21">
      <w:pPr>
        <w:autoSpaceDE w:val="0"/>
        <w:autoSpaceDN w:val="0"/>
        <w:adjustRightInd w:val="0"/>
        <w:rPr>
          <w:rFonts w:ascii="Arial" w:eastAsiaTheme="minorHAnsi" w:hAnsi="Arial" w:cs="Arial"/>
          <w:b/>
          <w:bCs/>
          <w:sz w:val="28"/>
          <w:szCs w:val="28"/>
          <w:lang w:eastAsia="en-US"/>
        </w:rPr>
      </w:pPr>
    </w:p>
    <w:p w:rsidR="00C62C21" w:rsidRDefault="00C62C21" w:rsidP="00C62C21">
      <w:pPr>
        <w:autoSpaceDE w:val="0"/>
        <w:autoSpaceDN w:val="0"/>
        <w:adjustRightInd w:val="0"/>
        <w:rPr>
          <w:rFonts w:ascii="Arial" w:eastAsiaTheme="minorHAnsi" w:hAnsi="Arial" w:cs="Arial"/>
          <w:b/>
          <w:bCs/>
          <w:sz w:val="28"/>
          <w:szCs w:val="28"/>
          <w:lang w:eastAsia="en-US"/>
        </w:rPr>
      </w:pPr>
    </w:p>
    <w:p w:rsidR="00C62C21" w:rsidRPr="006013A7" w:rsidRDefault="00C62C21" w:rsidP="00106720">
      <w:pPr>
        <w:autoSpaceDE w:val="0"/>
        <w:autoSpaceDN w:val="0"/>
        <w:adjustRightInd w:val="0"/>
        <w:rPr>
          <w:rFonts w:eastAsiaTheme="minorHAnsi"/>
          <w:bCs/>
          <w:sz w:val="24"/>
          <w:szCs w:val="24"/>
          <w:lang w:eastAsia="en-US"/>
        </w:rPr>
      </w:pPr>
      <w:r>
        <w:rPr>
          <w:rFonts w:eastAsiaTheme="minorHAnsi"/>
          <w:b/>
          <w:bCs/>
          <w:color w:val="FF0000"/>
          <w:sz w:val="24"/>
          <w:szCs w:val="24"/>
          <w:lang w:eastAsia="en-US"/>
        </w:rPr>
        <w:t xml:space="preserve"> </w:t>
      </w:r>
      <w:r w:rsidRPr="00C62C21">
        <w:rPr>
          <w:rFonts w:eastAsiaTheme="minorHAnsi"/>
          <w:b/>
          <w:bCs/>
          <w:color w:val="FF0000"/>
          <w:sz w:val="24"/>
          <w:szCs w:val="24"/>
          <w:lang w:eastAsia="en-US"/>
        </w:rPr>
        <w:t xml:space="preserve"> </w:t>
      </w:r>
    </w:p>
    <w:p w:rsidR="00C62C21" w:rsidRPr="00C62C21" w:rsidRDefault="00C62C21" w:rsidP="00C62C21">
      <w:pPr>
        <w:autoSpaceDE w:val="0"/>
        <w:autoSpaceDN w:val="0"/>
        <w:adjustRightInd w:val="0"/>
        <w:rPr>
          <w:rFonts w:eastAsiaTheme="minorHAnsi"/>
          <w:color w:val="FF0000"/>
          <w:sz w:val="24"/>
          <w:szCs w:val="24"/>
          <w:lang w:eastAsia="en-US"/>
        </w:rPr>
      </w:pPr>
      <w:r>
        <w:rPr>
          <w:rFonts w:eastAsiaTheme="minorHAnsi"/>
          <w:b/>
          <w:bCs/>
          <w:color w:val="FF0000"/>
          <w:sz w:val="24"/>
          <w:szCs w:val="24"/>
          <w:lang w:eastAsia="en-US"/>
        </w:rPr>
        <w:t xml:space="preserve"> </w:t>
      </w:r>
    </w:p>
    <w:p w:rsidR="00C62C21" w:rsidRPr="00480A9B" w:rsidRDefault="00C62C21" w:rsidP="00C62C21">
      <w:pPr>
        <w:autoSpaceDE w:val="0"/>
        <w:autoSpaceDN w:val="0"/>
        <w:adjustRightInd w:val="0"/>
        <w:rPr>
          <w:rFonts w:eastAsiaTheme="minorHAnsi"/>
          <w:b/>
          <w:bCs/>
          <w:sz w:val="24"/>
          <w:szCs w:val="24"/>
          <w:lang w:eastAsia="en-US"/>
        </w:rPr>
      </w:pPr>
      <w:r w:rsidRPr="00480A9B">
        <w:rPr>
          <w:rFonts w:eastAsiaTheme="minorHAnsi"/>
          <w:b/>
          <w:bCs/>
          <w:sz w:val="24"/>
          <w:szCs w:val="24"/>
          <w:lang w:eastAsia="en-US"/>
        </w:rPr>
        <w:t>ZASADY WYDAWANIA NIEODPŁATNYCH PROFILAKTYCZNYCH NAPOJÓW                    I POSIŁKÓW</w:t>
      </w:r>
    </w:p>
    <w:p w:rsidR="00C62C21" w:rsidRPr="00480A9B" w:rsidRDefault="00C62C21" w:rsidP="00C62C21">
      <w:pPr>
        <w:autoSpaceDE w:val="0"/>
        <w:autoSpaceDN w:val="0"/>
        <w:adjustRightInd w:val="0"/>
        <w:rPr>
          <w:rFonts w:eastAsiaTheme="minorHAnsi"/>
          <w:b/>
          <w:bCs/>
          <w:sz w:val="24"/>
          <w:szCs w:val="24"/>
          <w:lang w:eastAsia="en-US"/>
        </w:rPr>
      </w:pPr>
    </w:p>
    <w:p w:rsidR="00C62C21" w:rsidRPr="003C71EB" w:rsidRDefault="00C62C21" w:rsidP="00480A9B">
      <w:pPr>
        <w:autoSpaceDE w:val="0"/>
        <w:autoSpaceDN w:val="0"/>
        <w:adjustRightInd w:val="0"/>
        <w:ind w:left="284" w:hanging="284"/>
        <w:jc w:val="both"/>
        <w:rPr>
          <w:rFonts w:eastAsiaTheme="minorHAnsi"/>
          <w:sz w:val="24"/>
          <w:szCs w:val="24"/>
          <w:lang w:eastAsia="en-US"/>
        </w:rPr>
      </w:pPr>
      <w:r w:rsidRPr="003C71EB">
        <w:rPr>
          <w:rFonts w:eastAsiaTheme="minorHAnsi"/>
          <w:bCs/>
          <w:sz w:val="24"/>
          <w:szCs w:val="24"/>
          <w:lang w:eastAsia="en-US"/>
        </w:rPr>
        <w:t xml:space="preserve">1. </w:t>
      </w:r>
      <w:r w:rsidRPr="003C71EB">
        <w:rPr>
          <w:rFonts w:eastAsiaTheme="minorHAnsi"/>
          <w:sz w:val="24"/>
          <w:szCs w:val="24"/>
          <w:lang w:eastAsia="en-US"/>
        </w:rPr>
        <w:t>Napoje należy wydawać w dniach wykonywania prac uzasadniających ich wydawanie                     w ilości zaspakajającej potrzeby pracowników w ciągu zmiany roboczej.</w:t>
      </w:r>
    </w:p>
    <w:p w:rsidR="00C62C21" w:rsidRPr="003C71EB" w:rsidRDefault="00C62C21" w:rsidP="00C62C21">
      <w:pPr>
        <w:autoSpaceDE w:val="0"/>
        <w:autoSpaceDN w:val="0"/>
        <w:adjustRightInd w:val="0"/>
        <w:jc w:val="both"/>
        <w:rPr>
          <w:rFonts w:eastAsiaTheme="minorHAnsi"/>
          <w:sz w:val="24"/>
          <w:szCs w:val="24"/>
          <w:lang w:eastAsia="en-US"/>
        </w:rPr>
      </w:pPr>
    </w:p>
    <w:p w:rsidR="00C62C21" w:rsidRPr="003C71EB" w:rsidRDefault="00C62C21" w:rsidP="003C71EB">
      <w:pPr>
        <w:autoSpaceDE w:val="0"/>
        <w:autoSpaceDN w:val="0"/>
        <w:adjustRightInd w:val="0"/>
        <w:ind w:left="284" w:hanging="284"/>
        <w:jc w:val="both"/>
        <w:rPr>
          <w:rFonts w:eastAsiaTheme="minorHAnsi"/>
          <w:sz w:val="24"/>
          <w:szCs w:val="24"/>
          <w:lang w:eastAsia="en-US"/>
        </w:rPr>
      </w:pPr>
      <w:r w:rsidRPr="003C71EB">
        <w:rPr>
          <w:rFonts w:eastAsiaTheme="minorHAnsi"/>
          <w:bCs/>
          <w:sz w:val="24"/>
          <w:szCs w:val="24"/>
          <w:lang w:eastAsia="en-US"/>
        </w:rPr>
        <w:t xml:space="preserve">2. </w:t>
      </w:r>
      <w:r w:rsidRPr="003C71EB">
        <w:rPr>
          <w:rFonts w:eastAsiaTheme="minorHAnsi"/>
          <w:sz w:val="24"/>
          <w:szCs w:val="24"/>
          <w:lang w:eastAsia="en-US"/>
        </w:rPr>
        <w:t>Napoje chłodzące wydaje się na stanowiskach pracy</w:t>
      </w:r>
      <w:r w:rsidR="00480A9B" w:rsidRPr="003C71EB">
        <w:rPr>
          <w:rFonts w:eastAsiaTheme="minorHAnsi"/>
          <w:sz w:val="24"/>
          <w:szCs w:val="24"/>
          <w:lang w:eastAsia="en-US"/>
        </w:rPr>
        <w:t xml:space="preserve"> (w pomieszczeniach)</w:t>
      </w:r>
      <w:r w:rsidRPr="003C71EB">
        <w:rPr>
          <w:rFonts w:eastAsiaTheme="minorHAnsi"/>
          <w:sz w:val="24"/>
          <w:szCs w:val="24"/>
          <w:lang w:eastAsia="en-US"/>
        </w:rPr>
        <w:t>, na których temperatura spowodowana warunkami</w:t>
      </w:r>
      <w:r w:rsidR="00510137">
        <w:rPr>
          <w:rFonts w:eastAsiaTheme="minorHAnsi"/>
          <w:sz w:val="24"/>
          <w:szCs w:val="24"/>
          <w:lang w:eastAsia="en-US"/>
        </w:rPr>
        <w:t xml:space="preserve"> atmosferycznymi przekracza 2</w:t>
      </w:r>
      <w:r w:rsidR="00125B03">
        <w:rPr>
          <w:rFonts w:eastAsiaTheme="minorHAnsi"/>
          <w:sz w:val="24"/>
          <w:szCs w:val="24"/>
          <w:lang w:eastAsia="en-US"/>
        </w:rPr>
        <w:t>5</w:t>
      </w:r>
      <w:r w:rsidR="00510137">
        <w:rPr>
          <w:rFonts w:eastAsiaTheme="minorHAnsi"/>
          <w:sz w:val="24"/>
          <w:szCs w:val="24"/>
          <w:vertAlign w:val="superscript"/>
          <w:lang w:eastAsia="en-US"/>
        </w:rPr>
        <w:t>o</w:t>
      </w:r>
      <w:r w:rsidRPr="003C71EB">
        <w:rPr>
          <w:rFonts w:eastAsiaTheme="minorHAnsi"/>
          <w:sz w:val="24"/>
          <w:szCs w:val="24"/>
          <w:lang w:eastAsia="en-US"/>
        </w:rPr>
        <w:t>C.</w:t>
      </w:r>
    </w:p>
    <w:p w:rsidR="00C62C21" w:rsidRPr="003C71EB" w:rsidRDefault="00C62C21" w:rsidP="003C71EB">
      <w:pPr>
        <w:autoSpaceDE w:val="0"/>
        <w:autoSpaceDN w:val="0"/>
        <w:adjustRightInd w:val="0"/>
        <w:jc w:val="both"/>
        <w:rPr>
          <w:rFonts w:eastAsiaTheme="minorHAnsi"/>
          <w:sz w:val="24"/>
          <w:szCs w:val="24"/>
          <w:lang w:eastAsia="en-US"/>
        </w:rPr>
      </w:pPr>
    </w:p>
    <w:p w:rsidR="00C62C21" w:rsidRPr="003C71EB" w:rsidRDefault="00C62C21" w:rsidP="00480A9B">
      <w:pPr>
        <w:autoSpaceDE w:val="0"/>
        <w:autoSpaceDN w:val="0"/>
        <w:adjustRightInd w:val="0"/>
        <w:ind w:left="284" w:hanging="284"/>
        <w:jc w:val="both"/>
        <w:rPr>
          <w:rFonts w:eastAsiaTheme="minorHAnsi"/>
          <w:sz w:val="24"/>
          <w:szCs w:val="24"/>
          <w:lang w:eastAsia="en-US"/>
        </w:rPr>
      </w:pPr>
      <w:r w:rsidRPr="003C71EB">
        <w:rPr>
          <w:rFonts w:eastAsiaTheme="minorHAnsi"/>
          <w:bCs/>
          <w:sz w:val="24"/>
          <w:szCs w:val="24"/>
          <w:lang w:eastAsia="en-US"/>
        </w:rPr>
        <w:t xml:space="preserve">3. </w:t>
      </w:r>
      <w:r w:rsidRPr="003C71EB">
        <w:rPr>
          <w:rFonts w:eastAsiaTheme="minorHAnsi"/>
          <w:sz w:val="24"/>
          <w:szCs w:val="24"/>
          <w:lang w:eastAsia="en-US"/>
        </w:rPr>
        <w:t>Napoje wydaje się przy pracach wykonywany</w:t>
      </w:r>
      <w:r w:rsidR="00FB3D02" w:rsidRPr="003C71EB">
        <w:rPr>
          <w:rFonts w:eastAsiaTheme="minorHAnsi"/>
          <w:sz w:val="24"/>
          <w:szCs w:val="24"/>
          <w:lang w:eastAsia="en-US"/>
        </w:rPr>
        <w:t xml:space="preserve">ch na otwartej przestrzeni przy </w:t>
      </w:r>
      <w:r w:rsidRPr="003C71EB">
        <w:rPr>
          <w:rFonts w:eastAsiaTheme="minorHAnsi"/>
          <w:sz w:val="24"/>
          <w:szCs w:val="24"/>
          <w:lang w:eastAsia="en-US"/>
        </w:rPr>
        <w:t>temperaturze otoczenia poniżej 10 o C (gorące) i powyżej 25 o C (chłodzące).</w:t>
      </w:r>
    </w:p>
    <w:p w:rsidR="00FB3D02" w:rsidRPr="003C71EB" w:rsidRDefault="00FB3D02" w:rsidP="00FB3D02">
      <w:pPr>
        <w:autoSpaceDE w:val="0"/>
        <w:autoSpaceDN w:val="0"/>
        <w:adjustRightInd w:val="0"/>
        <w:jc w:val="both"/>
        <w:rPr>
          <w:rFonts w:eastAsiaTheme="minorHAnsi"/>
          <w:sz w:val="24"/>
          <w:szCs w:val="24"/>
          <w:lang w:eastAsia="en-US"/>
        </w:rPr>
      </w:pPr>
    </w:p>
    <w:p w:rsidR="00C62C21" w:rsidRPr="003C71EB" w:rsidRDefault="00C62C21" w:rsidP="00C62C21">
      <w:pPr>
        <w:autoSpaceDE w:val="0"/>
        <w:autoSpaceDN w:val="0"/>
        <w:adjustRightInd w:val="0"/>
        <w:rPr>
          <w:rFonts w:eastAsiaTheme="minorHAnsi"/>
          <w:sz w:val="24"/>
          <w:szCs w:val="24"/>
          <w:lang w:eastAsia="en-US"/>
        </w:rPr>
      </w:pPr>
      <w:r w:rsidRPr="003C71EB">
        <w:rPr>
          <w:rFonts w:eastAsiaTheme="minorHAnsi"/>
          <w:bCs/>
          <w:sz w:val="24"/>
          <w:szCs w:val="24"/>
          <w:lang w:eastAsia="en-US"/>
        </w:rPr>
        <w:t xml:space="preserve">4. </w:t>
      </w:r>
      <w:r w:rsidRPr="003C71EB">
        <w:rPr>
          <w:rFonts w:eastAsiaTheme="minorHAnsi"/>
          <w:sz w:val="24"/>
          <w:szCs w:val="24"/>
          <w:lang w:eastAsia="en-US"/>
        </w:rPr>
        <w:t>Pracownikom nie przysługuje ekwiwalent za napoje.</w:t>
      </w:r>
    </w:p>
    <w:p w:rsidR="00FB3D02" w:rsidRPr="003C71EB" w:rsidRDefault="00FB3D02" w:rsidP="00C62C21">
      <w:pPr>
        <w:autoSpaceDE w:val="0"/>
        <w:autoSpaceDN w:val="0"/>
        <w:adjustRightInd w:val="0"/>
        <w:rPr>
          <w:rFonts w:eastAsiaTheme="minorHAnsi"/>
          <w:sz w:val="24"/>
          <w:szCs w:val="24"/>
          <w:lang w:eastAsia="en-US"/>
        </w:rPr>
      </w:pPr>
    </w:p>
    <w:p w:rsidR="00032120" w:rsidRPr="00FB3D02" w:rsidRDefault="00C62C21" w:rsidP="00480A9B">
      <w:pPr>
        <w:autoSpaceDE w:val="0"/>
        <w:autoSpaceDN w:val="0"/>
        <w:adjustRightInd w:val="0"/>
        <w:ind w:left="284" w:hanging="284"/>
        <w:jc w:val="both"/>
        <w:rPr>
          <w:rFonts w:eastAsiaTheme="minorHAnsi"/>
          <w:color w:val="FF0000"/>
          <w:sz w:val="24"/>
          <w:szCs w:val="24"/>
          <w:lang w:eastAsia="en-US"/>
        </w:rPr>
      </w:pPr>
      <w:r w:rsidRPr="003C71EB">
        <w:rPr>
          <w:rFonts w:eastAsiaTheme="minorHAnsi"/>
          <w:bCs/>
          <w:sz w:val="24"/>
          <w:szCs w:val="24"/>
          <w:lang w:eastAsia="en-US"/>
        </w:rPr>
        <w:t xml:space="preserve">5. </w:t>
      </w:r>
      <w:r w:rsidRPr="003C71EB">
        <w:rPr>
          <w:rFonts w:eastAsiaTheme="minorHAnsi"/>
          <w:sz w:val="24"/>
          <w:szCs w:val="24"/>
          <w:lang w:eastAsia="en-US"/>
        </w:rPr>
        <w:t>Pracodawca zapewnia posiłki pracownikom zatrudnionym przy usuwaniu skutków</w:t>
      </w:r>
      <w:r w:rsidR="00FB3D02" w:rsidRPr="003C71EB">
        <w:rPr>
          <w:rFonts w:eastAsiaTheme="minorHAnsi"/>
          <w:sz w:val="24"/>
          <w:szCs w:val="24"/>
          <w:lang w:eastAsia="en-US"/>
        </w:rPr>
        <w:t xml:space="preserve"> </w:t>
      </w:r>
      <w:r w:rsidRPr="003C71EB">
        <w:rPr>
          <w:rFonts w:eastAsiaTheme="minorHAnsi"/>
          <w:sz w:val="24"/>
          <w:szCs w:val="24"/>
          <w:lang w:eastAsia="en-US"/>
        </w:rPr>
        <w:t xml:space="preserve">klęsk </w:t>
      </w:r>
      <w:r w:rsidR="00FB3D02" w:rsidRPr="003C71EB">
        <w:rPr>
          <w:rFonts w:eastAsiaTheme="minorHAnsi"/>
          <w:sz w:val="24"/>
          <w:szCs w:val="24"/>
          <w:lang w:eastAsia="en-US"/>
        </w:rPr>
        <w:t>ż</w:t>
      </w:r>
      <w:r w:rsidRPr="003C71EB">
        <w:rPr>
          <w:rFonts w:eastAsiaTheme="minorHAnsi"/>
          <w:sz w:val="24"/>
          <w:szCs w:val="24"/>
          <w:lang w:eastAsia="en-US"/>
        </w:rPr>
        <w:t>ywiołowych</w:t>
      </w:r>
      <w:r w:rsidRPr="00C62C21">
        <w:rPr>
          <w:rFonts w:eastAsiaTheme="minorHAnsi"/>
          <w:color w:val="FF0000"/>
          <w:sz w:val="24"/>
          <w:szCs w:val="24"/>
          <w:lang w:eastAsia="en-US"/>
        </w:rPr>
        <w:t xml:space="preserve"> </w:t>
      </w:r>
      <w:r w:rsidRPr="003C71EB">
        <w:rPr>
          <w:rFonts w:eastAsiaTheme="minorHAnsi"/>
          <w:sz w:val="24"/>
          <w:szCs w:val="24"/>
          <w:lang w:eastAsia="en-US"/>
        </w:rPr>
        <w:t>i innych zdarzeń losowych.</w:t>
      </w:r>
    </w:p>
    <w:sectPr w:rsidR="00032120" w:rsidRPr="00FB3D02" w:rsidSect="00C97AD4">
      <w:footerReference w:type="default" r:id="rId8"/>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7E2" w:rsidRDefault="00E177E2" w:rsidP="003B154F">
      <w:r>
        <w:separator/>
      </w:r>
    </w:p>
  </w:endnote>
  <w:endnote w:type="continuationSeparator" w:id="0">
    <w:p w:rsidR="00E177E2" w:rsidRDefault="00E177E2" w:rsidP="003B15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260142"/>
      <w:docPartObj>
        <w:docPartGallery w:val="Page Numbers (Bottom of Page)"/>
        <w:docPartUnique/>
      </w:docPartObj>
    </w:sdtPr>
    <w:sdtContent>
      <w:p w:rsidR="00C97AD4" w:rsidRDefault="000956EB">
        <w:pPr>
          <w:pStyle w:val="Stopka"/>
          <w:jc w:val="right"/>
        </w:pPr>
        <w:r>
          <w:fldChar w:fldCharType="begin"/>
        </w:r>
        <w:r w:rsidR="00C97AD4">
          <w:instrText>PAGE   \* MERGEFORMAT</w:instrText>
        </w:r>
        <w:r>
          <w:fldChar w:fldCharType="separate"/>
        </w:r>
        <w:r w:rsidR="00D82595">
          <w:rPr>
            <w:noProof/>
          </w:rPr>
          <w:t>1</w:t>
        </w:r>
        <w:r>
          <w:fldChar w:fldCharType="end"/>
        </w:r>
      </w:p>
    </w:sdtContent>
  </w:sdt>
  <w:p w:rsidR="003B154F" w:rsidRDefault="003B15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7E2" w:rsidRDefault="00E177E2" w:rsidP="003B154F">
      <w:r>
        <w:separator/>
      </w:r>
    </w:p>
  </w:footnote>
  <w:footnote w:type="continuationSeparator" w:id="0">
    <w:p w:rsidR="00E177E2" w:rsidRDefault="00E177E2" w:rsidP="003B1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E3F"/>
    <w:multiLevelType w:val="singleLevel"/>
    <w:tmpl w:val="04150001"/>
    <w:lvl w:ilvl="0">
      <w:start w:val="1"/>
      <w:numFmt w:val="bullet"/>
      <w:lvlText w:val=""/>
      <w:lvlJc w:val="left"/>
      <w:pPr>
        <w:ind w:left="720" w:hanging="360"/>
      </w:pPr>
      <w:rPr>
        <w:rFonts w:ascii="Symbol" w:hAnsi="Symbol" w:hint="default"/>
      </w:rPr>
    </w:lvl>
  </w:abstractNum>
  <w:abstractNum w:abstractNumId="1">
    <w:nsid w:val="24F87EE2"/>
    <w:multiLevelType w:val="hybridMultilevel"/>
    <w:tmpl w:val="E152B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FF47C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nsid w:val="51E86F25"/>
    <w:multiLevelType w:val="hybridMultilevel"/>
    <w:tmpl w:val="9C4A37A0"/>
    <w:lvl w:ilvl="0" w:tplc="708AB7FA">
      <w:start w:val="15"/>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8FC79B9"/>
    <w:multiLevelType w:val="hybridMultilevel"/>
    <w:tmpl w:val="8946E6F0"/>
    <w:lvl w:ilvl="0" w:tplc="DBD88EE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766E92"/>
    <w:multiLevelType w:val="hybridMultilevel"/>
    <w:tmpl w:val="27E4DA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69227E38"/>
    <w:multiLevelType w:val="hybridMultilevel"/>
    <w:tmpl w:val="E1DC5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7BD5A11"/>
    <w:multiLevelType w:val="hybridMultilevel"/>
    <w:tmpl w:val="E152B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22340"/>
    <w:rsid w:val="00000EC4"/>
    <w:rsid w:val="00022340"/>
    <w:rsid w:val="00032120"/>
    <w:rsid w:val="000650FF"/>
    <w:rsid w:val="00080C54"/>
    <w:rsid w:val="000879BF"/>
    <w:rsid w:val="000956EB"/>
    <w:rsid w:val="00097AC0"/>
    <w:rsid w:val="000A7C41"/>
    <w:rsid w:val="00106720"/>
    <w:rsid w:val="00120936"/>
    <w:rsid w:val="00125B03"/>
    <w:rsid w:val="001549D3"/>
    <w:rsid w:val="00210F84"/>
    <w:rsid w:val="00264A7F"/>
    <w:rsid w:val="00350E38"/>
    <w:rsid w:val="00351513"/>
    <w:rsid w:val="00381340"/>
    <w:rsid w:val="003A6759"/>
    <w:rsid w:val="003B154F"/>
    <w:rsid w:val="003C71EB"/>
    <w:rsid w:val="004118E6"/>
    <w:rsid w:val="00413DC5"/>
    <w:rsid w:val="00437908"/>
    <w:rsid w:val="00480A9B"/>
    <w:rsid w:val="004D5E74"/>
    <w:rsid w:val="00510137"/>
    <w:rsid w:val="00542236"/>
    <w:rsid w:val="005974CB"/>
    <w:rsid w:val="006013A7"/>
    <w:rsid w:val="00643FF8"/>
    <w:rsid w:val="00672920"/>
    <w:rsid w:val="006A689D"/>
    <w:rsid w:val="006B7478"/>
    <w:rsid w:val="006C47AB"/>
    <w:rsid w:val="0087700B"/>
    <w:rsid w:val="008B4D5F"/>
    <w:rsid w:val="008D01D3"/>
    <w:rsid w:val="008E49F1"/>
    <w:rsid w:val="008F7921"/>
    <w:rsid w:val="009960E9"/>
    <w:rsid w:val="009C3323"/>
    <w:rsid w:val="00AB6BE6"/>
    <w:rsid w:val="00AE25CA"/>
    <w:rsid w:val="00B02AB1"/>
    <w:rsid w:val="00B05F0B"/>
    <w:rsid w:val="00B078CB"/>
    <w:rsid w:val="00B41BA1"/>
    <w:rsid w:val="00B65AD1"/>
    <w:rsid w:val="00B82463"/>
    <w:rsid w:val="00BE1CB3"/>
    <w:rsid w:val="00BE51FE"/>
    <w:rsid w:val="00BF781F"/>
    <w:rsid w:val="00C1547E"/>
    <w:rsid w:val="00C62C21"/>
    <w:rsid w:val="00C85E8F"/>
    <w:rsid w:val="00C97AD4"/>
    <w:rsid w:val="00D22FD0"/>
    <w:rsid w:val="00D82595"/>
    <w:rsid w:val="00D9491D"/>
    <w:rsid w:val="00DA6C50"/>
    <w:rsid w:val="00DB05C9"/>
    <w:rsid w:val="00DD0B3E"/>
    <w:rsid w:val="00DD59B9"/>
    <w:rsid w:val="00DE5F0B"/>
    <w:rsid w:val="00E177E2"/>
    <w:rsid w:val="00E81783"/>
    <w:rsid w:val="00EC63BD"/>
    <w:rsid w:val="00FA59CD"/>
    <w:rsid w:val="00FB3D02"/>
    <w:rsid w:val="00FD281A"/>
    <w:rsid w:val="00FE3B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7A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6C47AB"/>
    <w:pPr>
      <w:widowControl w:val="0"/>
      <w:suppressLineNumbers/>
      <w:suppressAutoHyphens/>
    </w:pPr>
    <w:rPr>
      <w:rFonts w:eastAsia="Tahoma"/>
      <w:sz w:val="24"/>
      <w:szCs w:val="24"/>
    </w:rPr>
  </w:style>
  <w:style w:type="paragraph" w:customStyle="1" w:styleId="Nagwektabeli">
    <w:name w:val="Nagłówek tabeli"/>
    <w:basedOn w:val="Zawartotabeli"/>
    <w:rsid w:val="006C47AB"/>
    <w:pPr>
      <w:jc w:val="center"/>
    </w:pPr>
    <w:rPr>
      <w:b/>
      <w:bCs/>
      <w:i/>
      <w:iCs/>
    </w:rPr>
  </w:style>
  <w:style w:type="table" w:styleId="Tabela-Siatka">
    <w:name w:val="Table Grid"/>
    <w:basedOn w:val="Standardowy"/>
    <w:uiPriority w:val="59"/>
    <w:rsid w:val="00087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264A7F"/>
    <w:rPr>
      <w:sz w:val="24"/>
    </w:rPr>
  </w:style>
  <w:style w:type="character" w:customStyle="1" w:styleId="TekstpodstawowyZnak">
    <w:name w:val="Tekst podstawowy Znak"/>
    <w:basedOn w:val="Domylnaczcionkaakapitu"/>
    <w:link w:val="Tekstpodstawowy"/>
    <w:rsid w:val="00264A7F"/>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3B154F"/>
    <w:pPr>
      <w:tabs>
        <w:tab w:val="center" w:pos="4536"/>
        <w:tab w:val="right" w:pos="9072"/>
      </w:tabs>
    </w:pPr>
  </w:style>
  <w:style w:type="character" w:customStyle="1" w:styleId="NagwekZnak">
    <w:name w:val="Nagłówek Znak"/>
    <w:basedOn w:val="Domylnaczcionkaakapitu"/>
    <w:link w:val="Nagwek"/>
    <w:uiPriority w:val="99"/>
    <w:rsid w:val="003B154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B154F"/>
    <w:pPr>
      <w:tabs>
        <w:tab w:val="center" w:pos="4536"/>
        <w:tab w:val="right" w:pos="9072"/>
      </w:tabs>
    </w:pPr>
  </w:style>
  <w:style w:type="character" w:customStyle="1" w:styleId="StopkaZnak">
    <w:name w:val="Stopka Znak"/>
    <w:basedOn w:val="Domylnaczcionkaakapitu"/>
    <w:link w:val="Stopka"/>
    <w:uiPriority w:val="99"/>
    <w:rsid w:val="003B154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97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7A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6C47AB"/>
    <w:pPr>
      <w:widowControl w:val="0"/>
      <w:suppressLineNumbers/>
      <w:suppressAutoHyphens/>
    </w:pPr>
    <w:rPr>
      <w:rFonts w:eastAsia="Tahoma"/>
      <w:sz w:val="24"/>
      <w:szCs w:val="24"/>
    </w:rPr>
  </w:style>
  <w:style w:type="paragraph" w:customStyle="1" w:styleId="Nagwektabeli">
    <w:name w:val="Nagłówek tabeli"/>
    <w:basedOn w:val="Zawartotabeli"/>
    <w:rsid w:val="006C47AB"/>
    <w:pPr>
      <w:jc w:val="center"/>
    </w:pPr>
    <w:rPr>
      <w:b/>
      <w:bCs/>
      <w:i/>
      <w:iCs/>
    </w:rPr>
  </w:style>
  <w:style w:type="table" w:styleId="Tabela-Siatka">
    <w:name w:val="Table Grid"/>
    <w:basedOn w:val="Standardowy"/>
    <w:uiPriority w:val="59"/>
    <w:rsid w:val="000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64A7F"/>
    <w:rPr>
      <w:sz w:val="24"/>
    </w:rPr>
  </w:style>
  <w:style w:type="character" w:customStyle="1" w:styleId="TekstpodstawowyZnak">
    <w:name w:val="Tekst podstawowy Znak"/>
    <w:basedOn w:val="Domylnaczcionkaakapitu"/>
    <w:link w:val="Tekstpodstawowy"/>
    <w:rsid w:val="00264A7F"/>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3B154F"/>
    <w:pPr>
      <w:tabs>
        <w:tab w:val="center" w:pos="4536"/>
        <w:tab w:val="right" w:pos="9072"/>
      </w:tabs>
    </w:pPr>
  </w:style>
  <w:style w:type="character" w:customStyle="1" w:styleId="NagwekZnak">
    <w:name w:val="Nagłówek Znak"/>
    <w:basedOn w:val="Domylnaczcionkaakapitu"/>
    <w:link w:val="Nagwek"/>
    <w:uiPriority w:val="99"/>
    <w:rsid w:val="003B154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B154F"/>
    <w:pPr>
      <w:tabs>
        <w:tab w:val="center" w:pos="4536"/>
        <w:tab w:val="right" w:pos="9072"/>
      </w:tabs>
    </w:pPr>
  </w:style>
  <w:style w:type="character" w:customStyle="1" w:styleId="StopkaZnak">
    <w:name w:val="Stopka Znak"/>
    <w:basedOn w:val="Domylnaczcionkaakapitu"/>
    <w:link w:val="Stopka"/>
    <w:uiPriority w:val="99"/>
    <w:rsid w:val="003B154F"/>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9957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A813F-5619-4567-B0D7-01FE5F91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7667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Kosicka</dc:creator>
  <cp:lastModifiedBy>UMiG17</cp:lastModifiedBy>
  <cp:revision>2</cp:revision>
  <cp:lastPrinted>2019-03-22T13:30:00Z</cp:lastPrinted>
  <dcterms:created xsi:type="dcterms:W3CDTF">2019-03-22T13:31:00Z</dcterms:created>
  <dcterms:modified xsi:type="dcterms:W3CDTF">2019-03-22T13:31:00Z</dcterms:modified>
</cp:coreProperties>
</file>